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2023S0244-1  03/06/23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BY PETITION OF LANDOWNER OR RESIDENTS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AUTHORITY TO FILE PETITION FOR RELEASE.  (a)  A resident of an area with a population of less than 200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owners of the majority in value of an area of land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PETITION REQUIREMENTS.  (a)  A petition requesting release under this subchapter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registered voters of the area described by the petition as of the date of the preceding uniform election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in value of the holders of title of land in the area described by the petition, as indicated by the tax rolls of the central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the land to be released and describe the boundaries of the land to be released by metes and bounds or by 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RESULTS OF PETITION.  (a)  A petition requesting removal under this subchapter shall be verified by the municipal secretary or other person responsible for verifying signatures.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must notify the residents or landowners of the area described by the petition of the results of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or landowner obtains the number of signatures on the petition required under Section 42.103 to release the area from the municipality's extraterritorial jurisdiction, the municipality shall immediately release the area from its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42.105.</w:t>
      </w:r>
      <w:r>
        <w:rPr>
          <w:u w:val="single"/>
        </w:rPr>
        <w:t xml:space="preserve"> </w:t>
      </w:r>
      <w:r>
        <w:rPr>
          <w:u w:val="single"/>
        </w:rPr>
        <w:t xml:space="preserve"> </w:t>
      </w:r>
      <w:r>
        <w:rPr>
          <w:u w:val="single"/>
        </w:rPr>
        <w:t xml:space="preserve">AREA NEAR MILITARY BASE.  This subchapter does not apply to any area located within five miles of the boundary of a military base, as defined in Section 43.0117(a), in which an active training program is conducted.</w:t>
      </w:r>
      <w:r>
        <w:t xml:space="preserve"> </w:t>
      </w:r>
    </w:p>
    <w:p w:rsidR="003F3435" w:rsidRDefault="0032493E">
      <w:pPr>
        <w:spacing w:line="480" w:lineRule="auto"/>
        <w:jc w:val="center"/>
      </w:pPr>
      <w:r>
        <w:rPr>
          <w:u w:val="single"/>
        </w:rPr>
        <w:t xml:space="preserve">SUBCHAPTER E.  RELEASE OF AREA BY ELECTION FROM</w:t>
      </w:r>
    </w:p>
    <w:p w:rsidR="003F3435" w:rsidRDefault="0032493E">
      <w:pPr>
        <w:spacing w:line="480" w:lineRule="auto"/>
        <w:jc w:val="center"/>
      </w:pPr>
      <w:r>
        <w:rPr>
          <w:u w:val="single"/>
        </w:rPr>
        <w:t xml:space="preserve">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AUTHORITY TO REQUEST ELECTION FOR RELEASE.  (a)  A resident of an area with a population of 200 or more and that has been in a municipality's extraterritorial jurisdiction for at least one year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first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the land to be released and describe the boundaries of the land to be released by metes and bounds or by 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ELECTION.  (a)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 at which the qualified voters of the area described by the petition may vote on the question of the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RESULTS OF ELECTION.  (a)  Following an election held under this subchapter, the municipality shall notify the residents of the area proposed to be released from the municipality's extraterritorial jurisdiction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election held under this subchapter a majority of qualified voters of the area to be released approve the proposed release, the municipality shall immediately release the area for which the election was held from the municipality's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42.154.</w:t>
      </w:r>
      <w:r>
        <w:rPr>
          <w:u w:val="single"/>
        </w:rPr>
        <w:t xml:space="preserve"> </w:t>
      </w:r>
      <w:r>
        <w:rPr>
          <w:u w:val="single"/>
        </w:rPr>
        <w:t xml:space="preserve"> </w:t>
      </w:r>
      <w:r>
        <w:rPr>
          <w:u w:val="single"/>
        </w:rPr>
        <w:t xml:space="preserve">AREA NEAR MILITARY BASE.  This subchapter does not apply to any area located within five miles of the boundary of a military base, as defined in Section 43.0117(a), in which an active training program is conducted.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