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2090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adverse employment action against certain first responders based on post-traumatic stress disorder.</w:t>
      </w:r>
    </w:p>
    <w:p w:rsidR="003F3435" w:rsidRDefault="0032493E">
      <w:pPr>
        <w:spacing w:line="480" w:lineRule="auto"/>
        <w:ind w:firstLine="720"/>
        <w:jc w:val="both"/>
      </w:pPr>
      <w:r>
        <w:t xml:space="preserve">BE IT ENACTED BY THE LEGISLATURE OF THE STATE OF TEXAS: SECTION 1. Subtitle B, Title 9, Health and Safety Code, is amended by adding Chapter 786 to read as follows:</w:t>
      </w:r>
    </w:p>
    <w:p w:rsidR="003F3435" w:rsidRDefault="0032493E">
      <w:pPr>
        <w:spacing w:line="480" w:lineRule="auto"/>
        <w:jc w:val="center"/>
      </w:pPr>
      <w:r>
        <w:rPr>
          <w:u w:val="single"/>
        </w:rPr>
        <w:t xml:space="preserve">CHAPTER 786. PROHIBITED ADVERSE EMPLOYMENT ACTION AGAINST CERTAIN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"First responder" means a public safety employee of a state agency or political subdivision of this state whose duties include responding rapidly to an emergency.</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"Post-traumatic stress disorder" has the meaning assigned by Texas Labor Code, 504.019(2).</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APPLICABILITY.  This chapter applies only to a first responder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licensed under Chapter 1701,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 protection personnel as defined by Section 419.021, Government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personnel licensed under Chapter 773.</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DISCRIMINATION PROHIBITED. (a) Except as provided by Subsection (b), an employer of a first responder may not suspend, terminate, or take any other adverse employment action, including a demotion in rank or reduction of pay or benefits, against a first responder solely because the employer knows or believes that the first responder has Post-traumatic stress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an employer of a first responder who knows or believes that the first responder has Post-traumatic stress disorder may take an appropriate adverse employment action that is necessary to ensure public safety.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786.004.</w:t>
      </w:r>
      <w:r>
        <w:rPr>
          <w:u w:val="single"/>
        </w:rPr>
        <w:t xml:space="preserve"> </w:t>
      </w:r>
      <w:r>
        <w:rPr>
          <w:u w:val="single"/>
        </w:rPr>
        <w:t xml:space="preserve"> </w:t>
      </w:r>
      <w:r>
        <w:rPr>
          <w:u w:val="single"/>
        </w:rPr>
        <w:t xml:space="preserve">CLAIM OR DEFENSE BASED ON ADVERSE EMPLOYMENT ACTION; DAMAGES. (a) A person may assert a violation of this chapter as a claim against an employer, including a governmental entity, in a judicial or administrative proceeding or as a defense in a judicial or administrative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aggrieved person may seek: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 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appropriate relief.</w:t>
      </w:r>
    </w:p>
    <w:p w:rsidR="003F3435" w:rsidRDefault="0032493E">
      <w:pPr>
        <w:spacing w:line="480" w:lineRule="auto"/>
        <w:ind w:firstLine="720"/>
        <w:jc w:val="both"/>
      </w:pPr>
      <w:r>
        <w:rPr>
          <w:u w:val="single"/>
        </w:rPr>
        <w:t xml:space="preserve">Sec. 786.005. SOVEREIGN IMMUNITY WAIVED. Sovereign immunity to suit is waived and abolished to the extent of  liability created by this chapter.</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applies only to a suspension, termination, or other adverse employment action taken by an employer against a first responder on or after the effective date of this Act. A suspension, termination, or other adverse employment action that is taken by an employer against a first responder before the effective date of this Act is governed by the law in effect on the date the employment action is taken,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