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88R6195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2103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transferring certain investigations of abuse, neglect, and exploitation to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142.018(b),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home and community support services agency that has cause to believe that a person receiving services from the agency has been abused, exploited, or neglected by an employee of the agency shall report the information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w:t>
      </w:r>
      <w:r>
        <w:rPr>
          <w:u w:val="single"/>
        </w:rPr>
        <w:t xml:space="preserve">commission</w:t>
      </w:r>
      <w:r>
        <w:t xml:space="preserve"> [</w:t>
      </w:r>
      <w:r>
        <w:rPr>
          <w:strike/>
        </w:rPr>
        <w:t xml:space="preserve">department;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Department of Family and Protective Services or other appropriate state agency as required by Section 48.051, Human Resources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253.001(4), Health and Safety Code, is amended to read as follows:</w:t>
      </w:r>
    </w:p>
    <w:p w:rsidR="003F3435" w:rsidRDefault="0032493E">
      <w:pPr>
        <w:spacing w:line="480" w:lineRule="auto"/>
        <w:ind w:firstLine="1440"/>
        <w:jc w:val="both"/>
      </w:pPr>
      <w:r>
        <w:t xml:space="preserve">(4)</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facility:</w:t>
      </w:r>
    </w:p>
    <w:p w:rsidR="003F3435" w:rsidRDefault="0032493E">
      <w:pPr>
        <w:spacing w:line="480" w:lineRule="auto"/>
        <w:ind w:firstLine="2880"/>
        <w:jc w:val="both"/>
      </w:pPr>
      <w:r>
        <w:t xml:space="preserve">(i)</w:t>
      </w:r>
      <w:r xml:space="preserve">
        <w:t> </w:t>
      </w:r>
      <w:r xml:space="preserve">
        <w:t> </w:t>
      </w:r>
      <w:r>
        <w:t xml:space="preserve">licensed by the </w:t>
      </w:r>
      <w:r>
        <w:rPr>
          <w:u w:val="single"/>
        </w:rPr>
        <w:t xml:space="preserve">Health and Human Services Commission</w:t>
      </w:r>
      <w:r>
        <w:t xml:space="preserve"> [</w:t>
      </w:r>
      <w:r>
        <w:rPr>
          <w:strike/>
        </w:rPr>
        <w:t xml:space="preserve">department</w:t>
      </w:r>
      <w:r>
        <w:t xml:space="preserve">]; or</w:t>
      </w:r>
    </w:p>
    <w:p w:rsidR="003F3435" w:rsidRDefault="0032493E">
      <w:pPr>
        <w:spacing w:line="480" w:lineRule="auto"/>
        <w:ind w:firstLine="2880"/>
        <w:jc w:val="both"/>
      </w:pPr>
      <w:r>
        <w:t xml:space="preserve">(ii)</w:t>
      </w:r>
      <w:r xml:space="preserve">
        <w:t> </w:t>
      </w:r>
      <w:r xml:space="preserve">
        <w:t> </w:t>
      </w:r>
      <w:r>
        <w:t xml:space="preserve">licensed under Chapter 252;</w:t>
      </w:r>
    </w:p>
    <w:p w:rsidR="003F3435" w:rsidRDefault="0032493E">
      <w:pPr>
        <w:spacing w:line="480" w:lineRule="auto"/>
        <w:ind w:firstLine="2160"/>
        <w:jc w:val="both"/>
      </w:pPr>
      <w:r>
        <w:t xml:space="preserve">(B)</w:t>
      </w:r>
      <w:r xml:space="preserve">
        <w:t> </w:t>
      </w:r>
      <w:r xml:space="preserve">
        <w:t> </w:t>
      </w:r>
      <w:r>
        <w:t xml:space="preserve">an adult foster care provider that contracts with the </w:t>
      </w:r>
      <w:r>
        <w:rPr>
          <w:u w:val="single"/>
        </w:rPr>
        <w:t xml:space="preserve">Health and Human Services Commission</w:t>
      </w:r>
      <w:r>
        <w:t xml:space="preserve"> [</w:t>
      </w:r>
      <w:r>
        <w:rPr>
          <w:strike/>
        </w:rPr>
        <w:t xml:space="preserve">department</w:t>
      </w:r>
      <w:r>
        <w:t xml:space="preserve">];</w:t>
      </w:r>
    </w:p>
    <w:p w:rsidR="003F3435" w:rsidRDefault="0032493E">
      <w:pPr>
        <w:spacing w:line="480" w:lineRule="auto"/>
        <w:ind w:firstLine="2160"/>
        <w:jc w:val="both"/>
      </w:pPr>
      <w:r>
        <w:t xml:space="preserve">(C)</w:t>
      </w:r>
      <w:r xml:space="preserve">
        <w:t> </w:t>
      </w:r>
      <w:r xml:space="preserve">
        <w:t> </w:t>
      </w:r>
      <w:r>
        <w:t xml:space="preserve">a home and community support services agency licensed by the </w:t>
      </w:r>
      <w:r>
        <w:rPr>
          <w:u w:val="single"/>
        </w:rPr>
        <w:t xml:space="preserve">Health and Human Services Commission</w:t>
      </w:r>
      <w:r>
        <w:t xml:space="preserve"> [</w:t>
      </w:r>
      <w:r>
        <w:rPr>
          <w:strike/>
        </w:rPr>
        <w:t xml:space="preserve">department</w:t>
      </w:r>
      <w:r>
        <w:t xml:space="preserve">] under Chapter 142;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a prescribed pediatric extended care center licensed under Chapter 248A</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residential child-care operation regulated under 26 T.A.C. Chapter 748 or 749</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260A.002(a-1), Health and Safety Code, is amended to read as follows:</w:t>
      </w:r>
    </w:p>
    <w:p w:rsidR="003F3435" w:rsidRDefault="0032493E">
      <w:pPr>
        <w:spacing w:line="480" w:lineRule="auto"/>
        <w:ind w:firstLine="720"/>
        <w:jc w:val="both"/>
      </w:pPr>
      <w:r>
        <w:t xml:space="preserve">(a-1)</w:t>
      </w:r>
      <w:r xml:space="preserve">
        <w:t> </w:t>
      </w:r>
      <w:r xml:space="preserve">
        <w:t> </w:t>
      </w:r>
      <w:r>
        <w:t xml:space="preserve">Notwithstanding any other provision of this chapter, a report made under this section that a provider is or may be alleged to have committed abuse, neglect, or exploitation of a resident of a facility other than a prescribed pediatric extended care center shall be investigated by the </w:t>
      </w:r>
      <w:r>
        <w:rPr>
          <w:u w:val="single"/>
        </w:rPr>
        <w:t xml:space="preserve">Health and Human Services Commission</w:t>
      </w:r>
      <w:r>
        <w:t xml:space="preserve"> [</w:t>
      </w:r>
      <w:r>
        <w:rPr>
          <w:strike/>
        </w:rPr>
        <w:t xml:space="preserve">Department of Family and Protective Services</w:t>
      </w:r>
      <w:r>
        <w:t xml:space="preserve">] in accordance with Subchapter F, Chapter 48, Human Resources Code, and this chapter does not apply to that investigation.  In this subsection, "facility" and "provider" have the meanings assigned by Section 48.251, Human Resources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48.251(a)(3), Human Resources Code, is amended to read as follows:</w:t>
      </w:r>
    </w:p>
    <w:p w:rsidR="003F3435" w:rsidRDefault="0032493E">
      <w:pPr>
        <w:spacing w:line="480" w:lineRule="auto"/>
        <w:ind w:firstLine="1440"/>
        <w:jc w:val="both"/>
      </w:pPr>
      <w:r>
        <w:t xml:space="preserve">(3)</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facility listed in Section 532.001(b) or 532A.001(b), Health and Safety Code, [</w:t>
      </w:r>
      <w:r>
        <w:rPr>
          <w:strike/>
        </w:rPr>
        <w:t xml:space="preserve">including community services operated by the Department of State Health Services or Department of Aging and Disability Services,</w:t>
      </w:r>
      <w:r>
        <w:t xml:space="preserve">] as described by those sections, or a person contracting with a health and human services agency to provide inpatient mental health services;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a facility licensed under Chapter 252, Health and Safety Code</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residential child-care operation regulated under 26 T.A.C. Chapter 748 or 749</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48.252(a), (b), and (c),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department</w:t>
      </w:r>
      <w:r>
        <w:t xml:space="preserve">] shall receive and, except as provided by Subsection (b), shall investigate under this subchapter reports of the abuse, neglect, or exploitation of an individual receiving services if the person alleged or suspected to have committed the abuse, neglect, or exploitation is a provider.</w:t>
      </w:r>
    </w:p>
    <w:p w:rsidR="003F3435" w:rsidRDefault="0032493E">
      <w:pPr>
        <w:spacing w:line="480" w:lineRule="auto"/>
        <w:ind w:firstLine="720"/>
        <w:jc w:val="both"/>
      </w:pPr>
      <w:r>
        <w:t xml:space="preserve">(b)</w:t>
      </w:r>
      <w:r xml:space="preserve">
        <w:t> </w:t>
      </w:r>
      <w:r xml:space="preserve">
        <w:t> </w:t>
      </w:r>
      <w:r>
        <w:t xml:space="preserve">The department may not investigate under this subchapter reports of abuse, neglect, or exploitation alleged or suspected to have been committed by a provider that is operated, licensed, certified, or registered by a state agency that has authority under this chapter or other law to investigate reports of abuse, neglect, or exploitation of an individual by the provider. </w:t>
      </w:r>
      <w:r>
        <w:t xml:space="preserve"> </w:t>
      </w:r>
      <w:r>
        <w:t xml:space="preserve">The department shall forward any report of abuse, neglect, or exploitation alleged or suspected to have been committed by a provider described by this subsection to the </w:t>
      </w:r>
      <w:r>
        <w:rPr>
          <w:u w:val="single"/>
        </w:rPr>
        <w:t xml:space="preserve">commission</w:t>
      </w:r>
      <w:r>
        <w:t xml:space="preserve"> [</w:t>
      </w:r>
      <w:r>
        <w:rPr>
          <w:strike/>
        </w:rPr>
        <w:t xml:space="preserve">appropriate state agency</w:t>
      </w:r>
      <w:r>
        <w:t xml:space="preserve">] for investigation.</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receive and investigate under this subchapter reports of abuse, neglect, or exploitation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individual who lives in a residence that is owned, operated, or controlled by a provider who provides home and community-based services under the home and community-based services waiver program described by Section 534.001(11)(B), Government Code, regardless of whether the individual is receiving services under that waiver program from the provider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elderly person or a person with a disability who lives in a residential child-care operation regulated under 26 T.A.C. Chapter 748 or 749</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48.253(a), (b), and (c),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On receipt by the </w:t>
      </w:r>
      <w:r>
        <w:rPr>
          <w:u w:val="single"/>
        </w:rPr>
        <w:t xml:space="preserve">commission</w:t>
      </w:r>
      <w:r>
        <w:t xml:space="preserve"> [</w:t>
      </w:r>
      <w:r>
        <w:rPr>
          <w:strike/>
        </w:rPr>
        <w:t xml:space="preserve">department</w:t>
      </w:r>
      <w:r>
        <w:t xml:space="preserve">] of a report of alleged abuse, neglect, or exploitation under this subchapter, the </w:t>
      </w:r>
      <w:r>
        <w:rPr>
          <w:u w:val="single"/>
        </w:rPr>
        <w:t xml:space="preserve">commission</w:t>
      </w:r>
      <w:r>
        <w:t xml:space="preserve"> [</w:t>
      </w:r>
      <w:r>
        <w:rPr>
          <w:strike/>
        </w:rPr>
        <w:t xml:space="preserve">department</w:t>
      </w:r>
      <w:r>
        <w:t xml:space="preserve">] shall initiate a prompt and thorough investigation as needed to evaluate the accuracy of the report and to assess the need for emergency protective services, unless the </w:t>
      </w:r>
      <w:r>
        <w:rPr>
          <w:u w:val="single"/>
        </w:rPr>
        <w:t xml:space="preserve">commission</w:t>
      </w:r>
      <w:r>
        <w:t xml:space="preserve"> [</w:t>
      </w:r>
      <w:r>
        <w:rPr>
          <w:strike/>
        </w:rPr>
        <w:t xml:space="preserve">department</w:t>
      </w:r>
      <w:r>
        <w:t xml:space="preserve">], in accordance with rules adopted under this subchapter, determines that the report:</w:t>
      </w:r>
    </w:p>
    <w:p w:rsidR="003F3435" w:rsidRDefault="0032493E">
      <w:pPr>
        <w:spacing w:line="480" w:lineRule="auto"/>
        <w:ind w:firstLine="1440"/>
        <w:jc w:val="both"/>
      </w:pPr>
      <w:r>
        <w:t xml:space="preserve">(1)</w:t>
      </w:r>
      <w:r xml:space="preserve">
        <w:t> </w:t>
      </w:r>
      <w:r xml:space="preserve">
        <w:t> </w:t>
      </w:r>
      <w:r>
        <w:t xml:space="preserve">is frivolous or patently without a factual basis; or</w:t>
      </w:r>
    </w:p>
    <w:p w:rsidR="003F3435" w:rsidRDefault="0032493E">
      <w:pPr>
        <w:spacing w:line="480" w:lineRule="auto"/>
        <w:ind w:firstLine="1440"/>
        <w:jc w:val="both"/>
      </w:pPr>
      <w:r>
        <w:t xml:space="preserve">(2)</w:t>
      </w:r>
      <w:r xml:space="preserve">
        <w:t> </w:t>
      </w:r>
      <w:r xml:space="preserve">
        <w:t> </w:t>
      </w:r>
      <w:r>
        <w:t xml:space="preserve">does not concern abuse, neglect, or exploitation.</w:t>
      </w:r>
    </w:p>
    <w:p w:rsidR="003F3435" w:rsidRDefault="0032493E">
      <w:pPr>
        <w:spacing w:line="480" w:lineRule="auto"/>
        <w:ind w:firstLine="720"/>
        <w:jc w:val="both"/>
      </w:pPr>
      <w:r>
        <w:t xml:space="preserve">(b)</w:t>
      </w:r>
      <w:r xml:space="preserve">
        <w:t> </w:t>
      </w:r>
      <w:r xml:space="preserve">
        <w:t> </w:t>
      </w:r>
      <w:r>
        <w:t xml:space="preserve">After receiving a report that alleges that a provider is or may be the person who committed the alleged abuse, neglect, or exploitation, the </w:t>
      </w:r>
      <w:r>
        <w:rPr>
          <w:u w:val="single"/>
        </w:rPr>
        <w:t xml:space="preserve">commission</w:t>
      </w:r>
      <w:r>
        <w:t xml:space="preserve"> [</w:t>
      </w:r>
      <w:r>
        <w:rPr>
          <w:strike/>
        </w:rPr>
        <w:t xml:space="preserve">department</w:t>
      </w:r>
      <w:r>
        <w:t xml:space="preserve">] shall notify the provider [</w:t>
      </w:r>
      <w:r>
        <w:rPr>
          <w:strike/>
        </w:rPr>
        <w:t xml:space="preserve">and the appropriate health and human services agency</w:t>
      </w:r>
      <w:r>
        <w:t xml:space="preserve">] in accordance with rules adopted by the executive commissioner.</w:t>
      </w:r>
    </w:p>
    <w:p w:rsidR="003F3435" w:rsidRDefault="0032493E">
      <w:pPr>
        <w:spacing w:line="480" w:lineRule="auto"/>
        <w:ind w:firstLine="720"/>
        <w:jc w:val="both"/>
      </w:pPr>
      <w:r>
        <w:t xml:space="preserve">(c)</w:t>
      </w:r>
      <w:r xml:space="preserve">
        <w:t> </w:t>
      </w:r>
      <w:r xml:space="preserve">
        <w:t> </w:t>
      </w:r>
      <w:r>
        <w:t xml:space="preserve">The provider identified under Subsection (b) shall:</w:t>
      </w:r>
    </w:p>
    <w:p w:rsidR="003F3435" w:rsidRDefault="0032493E">
      <w:pPr>
        <w:spacing w:line="480" w:lineRule="auto"/>
        <w:ind w:firstLine="1440"/>
        <w:jc w:val="both"/>
      </w:pPr>
      <w:r>
        <w:t xml:space="preserve">(1)</w:t>
      </w:r>
      <w:r xml:space="preserve">
        <w:t> </w:t>
      </w:r>
      <w:r xml:space="preserve">
        <w:t> </w:t>
      </w:r>
      <w:r>
        <w:t xml:space="preserve">cooperate completely with an investigation conducted under this subchapter; and</w:t>
      </w:r>
    </w:p>
    <w:p w:rsidR="003F3435" w:rsidRDefault="0032493E">
      <w:pPr>
        <w:spacing w:line="480" w:lineRule="auto"/>
        <w:ind w:firstLine="1440"/>
        <w:jc w:val="both"/>
      </w:pPr>
      <w:r>
        <w:t xml:space="preserve">(2)</w:t>
      </w:r>
      <w:r xml:space="preserve">
        <w:t> </w:t>
      </w:r>
      <w:r xml:space="preserve">
        <w:t> </w:t>
      </w:r>
      <w:r>
        <w:t xml:space="preserve">provide the </w:t>
      </w:r>
      <w:r>
        <w:rPr>
          <w:u w:val="single"/>
        </w:rPr>
        <w:t xml:space="preserve">commission</w:t>
      </w:r>
      <w:r>
        <w:t xml:space="preserve"> [</w:t>
      </w:r>
      <w:r>
        <w:rPr>
          <w:strike/>
        </w:rPr>
        <w:t xml:space="preserve">department</w:t>
      </w:r>
      <w:r>
        <w:t xml:space="preserve">] complete access during an investigation to:</w:t>
      </w:r>
    </w:p>
    <w:p w:rsidR="003F3435" w:rsidRDefault="0032493E">
      <w:pPr>
        <w:spacing w:line="480" w:lineRule="auto"/>
        <w:ind w:firstLine="2160"/>
        <w:jc w:val="both"/>
      </w:pPr>
      <w:r>
        <w:t xml:space="preserve">(A)</w:t>
      </w:r>
      <w:r xml:space="preserve">
        <w:t> </w:t>
      </w:r>
      <w:r xml:space="preserve">
        <w:t> </w:t>
      </w:r>
      <w:r>
        <w:t xml:space="preserve">all sites owned, operated, or controlled by the provider; and</w:t>
      </w:r>
    </w:p>
    <w:p w:rsidR="003F3435" w:rsidRDefault="0032493E">
      <w:pPr>
        <w:spacing w:line="480" w:lineRule="auto"/>
        <w:ind w:firstLine="2160"/>
        <w:jc w:val="both"/>
      </w:pPr>
      <w:r>
        <w:t xml:space="preserve">(B)</w:t>
      </w:r>
      <w:r xml:space="preserve">
        <w:t> </w:t>
      </w:r>
      <w:r xml:space="preserve">
        <w:t> </w:t>
      </w:r>
      <w:r>
        <w:t xml:space="preserve">clients and client records.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48.254(a) and (b),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by rule shall establish procedures for the </w:t>
      </w:r>
      <w:r>
        <w:rPr>
          <w:u w:val="single"/>
        </w:rPr>
        <w:t xml:space="preserve">commission</w:t>
      </w:r>
      <w:r>
        <w:t xml:space="preserve"> [</w:t>
      </w:r>
      <w:r>
        <w:rPr>
          <w:strike/>
        </w:rPr>
        <w:t xml:space="preserve">department</w:t>
      </w:r>
      <w:r>
        <w:t xml:space="preserve">] to use to forward a copy of the initial intake report and a copy of the completed provider investigation report relating to alleged or suspected abuse, neglect, or exploitation to the appropriate provider [</w:t>
      </w:r>
      <w:r>
        <w:rPr>
          <w:strike/>
        </w:rPr>
        <w:t xml:space="preserve">and health and human services agency</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shall redact from an initial intake report and from the copy of the completed provider investigation report any identifying information contained in the report relating to the person who reported the alleged or suspected abuse, neglect, or exploitation under </w:t>
      </w:r>
      <w:r>
        <w:rPr>
          <w:u w:val="single"/>
        </w:rPr>
        <w:t xml:space="preserve">this subchapter</w:t>
      </w:r>
      <w:r>
        <w:t xml:space="preserve"> [</w:t>
      </w:r>
      <w:r>
        <w:rPr>
          <w:strike/>
        </w:rPr>
        <w:t xml:space="preserve">Section 48.051</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48.255(a) and (b),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shall adopt rules to:</w:t>
      </w:r>
    </w:p>
    <w:p w:rsidR="003F3435" w:rsidRDefault="0032493E">
      <w:pPr>
        <w:spacing w:line="480" w:lineRule="auto"/>
        <w:ind w:firstLine="1440"/>
        <w:jc w:val="both"/>
      </w:pPr>
      <w:r>
        <w:t xml:space="preserve">(1)</w:t>
      </w:r>
      <w:r xml:space="preserve">
        <w:t> </w:t>
      </w:r>
      <w:r xml:space="preserve">
        <w:t> </w:t>
      </w:r>
      <w:r>
        <w:t xml:space="preserve">prioritize investigations conducted under this subchapter with the primary criterion being whether there is a risk that a delay in the investigation will impede the collection of evidence in that investigation;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establish procedures for resolving disagreements between the department and health and human services agencies concerning the department's investigation findings;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provide for an appeals process by the </w:t>
      </w:r>
      <w:r>
        <w:rPr>
          <w:u w:val="single"/>
        </w:rPr>
        <w:t xml:space="preserve">commission</w:t>
      </w:r>
      <w:r>
        <w:t xml:space="preserve"> [</w:t>
      </w:r>
      <w:r>
        <w:rPr>
          <w:strike/>
        </w:rPr>
        <w:t xml:space="preserve">department</w:t>
      </w:r>
      <w:r>
        <w:t xml:space="preserve">] for the alleged victim of abuse, neglect, or exploitation.</w:t>
      </w:r>
    </w:p>
    <w:p w:rsidR="003F3435" w:rsidRDefault="0032493E">
      <w:pPr>
        <w:spacing w:line="480" w:lineRule="auto"/>
        <w:ind w:firstLine="720"/>
        <w:jc w:val="both"/>
      </w:pPr>
      <w:r>
        <w:t xml:space="preserve">(b)</w:t>
      </w:r>
      <w:r xml:space="preserve">
        <w:t> </w:t>
      </w:r>
      <w:r xml:space="preserve">
        <w:t> </w:t>
      </w:r>
      <w:r>
        <w:t xml:space="preserve">A confirmed investigation finding by the </w:t>
      </w:r>
      <w:r>
        <w:rPr>
          <w:u w:val="single"/>
        </w:rPr>
        <w:t xml:space="preserve">commission</w:t>
      </w:r>
      <w:r>
        <w:t xml:space="preserve"> [</w:t>
      </w:r>
      <w:r>
        <w:rPr>
          <w:strike/>
        </w:rPr>
        <w:t xml:space="preserve">department</w:t>
      </w:r>
      <w:r>
        <w:t xml:space="preserve">] may not be changed by the administrator of a facility, a community center, a local mental health authority, or a local intellectual and developmental disability authority.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48.256(a), (b), and (c),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shall adopt rules that prescribe the appropriate manner in which [</w:t>
      </w:r>
      <w:r>
        <w:rPr>
          <w:strike/>
        </w:rPr>
        <w:t xml:space="preserve">health and human services agencies and</w:t>
      </w:r>
      <w:r>
        <w:t xml:space="preserve">] managed care organizations provide the </w:t>
      </w:r>
      <w:r>
        <w:rPr>
          <w:u w:val="single"/>
        </w:rPr>
        <w:t xml:space="preserve">commission</w:t>
      </w:r>
      <w:r>
        <w:t xml:space="preserve"> [</w:t>
      </w:r>
      <w:r>
        <w:rPr>
          <w:strike/>
        </w:rPr>
        <w:t xml:space="preserve">department</w:t>
      </w:r>
      <w:r>
        <w:t xml:space="preserve">] with information necessary to facilitate </w:t>
      </w:r>
      <w:r>
        <w:rPr>
          <w:u w:val="single"/>
        </w:rPr>
        <w:t xml:space="preserve">the:</w:t>
      </w:r>
    </w:p>
    <w:p w:rsidR="003F3435" w:rsidRDefault="0032493E">
      <w:pPr>
        <w:spacing w:line="480" w:lineRule="auto"/>
        <w:ind w:firstLine="1440"/>
        <w:jc w:val="both"/>
      </w:pPr>
      <w:r>
        <w:rPr>
          <w:u w:val="single"/>
        </w:rPr>
        <w:t xml:space="preserve">(1)</w:t>
      </w:r>
      <w:r xml:space="preserve">
        <w:t> </w:t>
      </w:r>
      <w:r xml:space="preserve">
        <w:t> </w:t>
      </w:r>
      <w:r>
        <w:t xml:space="preserve">identification of individuals receiving services from providers</w:t>
      </w:r>
      <w:r>
        <w:rPr>
          <w:u w:val="singl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to facilitate</w:t>
      </w:r>
      <w:r>
        <w:t xml:space="preserve">] notification of providers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shall adopt rules requiring a provider to provide information [</w:t>
      </w:r>
      <w:r>
        <w:rPr>
          <w:strike/>
        </w:rPr>
        <w:t xml:space="preserve">to the administering health and human services agency</w:t>
      </w:r>
      <w:r>
        <w:t xml:space="preserve">] necessary to facilitate </w:t>
      </w:r>
      <w:r>
        <w:rPr>
          <w:u w:val="single"/>
        </w:rPr>
        <w:t xml:space="preserve">the:</w:t>
      </w:r>
    </w:p>
    <w:p w:rsidR="003F3435" w:rsidRDefault="0032493E">
      <w:pPr>
        <w:spacing w:line="480" w:lineRule="auto"/>
        <w:ind w:firstLine="1440"/>
        <w:jc w:val="both"/>
      </w:pPr>
      <w:r>
        <w:rPr>
          <w:u w:val="single"/>
        </w:rPr>
        <w:t xml:space="preserve">(1)</w:t>
      </w:r>
      <w:r xml:space="preserve">
        <w:t> </w:t>
      </w:r>
      <w:r xml:space="preserve">
        <w:t> </w:t>
      </w:r>
      <w:r>
        <w:t xml:space="preserve">identification by the </w:t>
      </w:r>
      <w:r>
        <w:rPr>
          <w:u w:val="single"/>
        </w:rPr>
        <w:t xml:space="preserve">commission</w:t>
      </w:r>
      <w:r>
        <w:t xml:space="preserve"> [</w:t>
      </w:r>
      <w:r>
        <w:rPr>
          <w:strike/>
        </w:rPr>
        <w:t xml:space="preserve">department</w:t>
      </w:r>
      <w:r>
        <w:t xml:space="preserve">] of individuals receiving services from providers</w:t>
      </w:r>
      <w:r>
        <w:rPr>
          <w:u w:val="singl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to facilitate</w:t>
      </w:r>
      <w:r>
        <w:t xml:space="preserve">] notification of providers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720"/>
        <w:jc w:val="both"/>
      </w:pPr>
      <w:r>
        <w:t xml:space="preserve">(c)</w:t>
      </w:r>
      <w:r xml:space="preserve">
        <w:t> </w:t>
      </w:r>
      <w:r xml:space="preserve">
        <w:t> </w:t>
      </w:r>
      <w:r>
        <w:t xml:space="preserve">A provider of home and community-based services under the home and community-based services waiver program described by Section 534.001(11)(B), Government Code, shall post in a conspicuous location inside any residence owned, operated, or controlled by the provider in which home and community-based waiver services are provided, a sign that states:</w:t>
      </w:r>
    </w:p>
    <w:p w:rsidR="003F3435" w:rsidRDefault="0032493E">
      <w:pPr>
        <w:spacing w:line="480" w:lineRule="auto"/>
        <w:ind w:firstLine="1440"/>
        <w:jc w:val="both"/>
      </w:pPr>
      <w:r>
        <w:t xml:space="preserve">(1)</w:t>
      </w:r>
      <w:r xml:space="preserve">
        <w:t> </w:t>
      </w:r>
      <w:r xml:space="preserve">
        <w:t> </w:t>
      </w:r>
      <w:r>
        <w:t xml:space="preserve">the name, address, and telephone number of the provider;</w:t>
      </w:r>
    </w:p>
    <w:p w:rsidR="003F3435" w:rsidRDefault="0032493E">
      <w:pPr>
        <w:spacing w:line="480" w:lineRule="auto"/>
        <w:ind w:firstLine="1440"/>
        <w:jc w:val="both"/>
      </w:pPr>
      <w:r>
        <w:t xml:space="preserve">(2)</w:t>
      </w:r>
      <w:r xml:space="preserve">
        <w:t> </w:t>
      </w:r>
      <w:r xml:space="preserve">
        <w:t> </w:t>
      </w:r>
      <w:r>
        <w:t xml:space="preserve">the effective date of the provider's contract with the </w:t>
      </w:r>
      <w:r>
        <w:rPr>
          <w:u w:val="single"/>
        </w:rPr>
        <w:t xml:space="preserve">commission</w:t>
      </w:r>
      <w:r>
        <w:t xml:space="preserve"> [</w:t>
      </w:r>
      <w:r>
        <w:rPr>
          <w:strike/>
        </w:rPr>
        <w:t xml:space="preserve">applicable health and human services agency</w:t>
      </w:r>
      <w:r>
        <w:t xml:space="preserve">] to provide home and community-based services; and</w:t>
      </w:r>
    </w:p>
    <w:p w:rsidR="003F3435" w:rsidRDefault="0032493E">
      <w:pPr>
        <w:spacing w:line="480" w:lineRule="auto"/>
        <w:ind w:firstLine="1440"/>
        <w:jc w:val="both"/>
      </w:pPr>
      <w:r>
        <w:t xml:space="preserve">(3)</w:t>
      </w:r>
      <w:r xml:space="preserve">
        <w:t> </w:t>
      </w:r>
      <w:r xml:space="preserve">
        <w:t> </w:t>
      </w:r>
      <w:r>
        <w:t xml:space="preserve">the name of the legal entity that contracted with the </w:t>
      </w:r>
      <w:r>
        <w:rPr>
          <w:u w:val="single"/>
        </w:rPr>
        <w:t xml:space="preserve">commission</w:t>
      </w:r>
      <w:r>
        <w:t xml:space="preserve"> [</w:t>
      </w:r>
      <w:r>
        <w:rPr>
          <w:strike/>
        </w:rPr>
        <w:t xml:space="preserve">applicable health and human services agency</w:t>
      </w:r>
      <w:r>
        <w:t xml:space="preserve">] to provide those services.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48.258(a) and (b),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health and human services agencies</w:t>
      </w:r>
      <w:r>
        <w:t xml:space="preserve">] shall[</w:t>
      </w:r>
      <w:r>
        <w:rPr>
          <w:strike/>
        </w:rPr>
        <w:t xml:space="preserve">, at the direction of the executive commissioner, jointly</w:t>
      </w:r>
      <w:r>
        <w:t xml:space="preserve">] develop and implement a system to track reports and investigations under this subchapter.</w:t>
      </w:r>
    </w:p>
    <w:p w:rsidR="003F3435" w:rsidRDefault="0032493E">
      <w:pPr>
        <w:spacing w:line="480" w:lineRule="auto"/>
        <w:ind w:firstLine="720"/>
        <w:jc w:val="both"/>
      </w:pPr>
      <w:r>
        <w:t xml:space="preserve">(b)</w:t>
      </w:r>
      <w:r xml:space="preserve">
        <w:t> </w:t>
      </w:r>
      <w:r xml:space="preserve">
        <w:t> </w:t>
      </w:r>
      <w:r>
        <w:t xml:space="preserve">To facilitate implementation of the system, the </w:t>
      </w:r>
      <w:r>
        <w:rPr>
          <w:u w:val="single"/>
        </w:rPr>
        <w:t xml:space="preserve">commission</w:t>
      </w:r>
      <w:r>
        <w:t xml:space="preserve"> [</w:t>
      </w:r>
      <w:r>
        <w:rPr>
          <w:strike/>
        </w:rPr>
        <w:t xml:space="preserve">health and human services agencies</w:t>
      </w:r>
      <w:r>
        <w:t xml:space="preserve">] shall use appropriate methods of measuring the number and outcome of reports and investigations under this subchapter.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As soon as practicable after the effective date of this Act, but not later than December 1, 2023, the commissioner of the Department of Family and Protective Services shall transfer any department funds and resources, including information technology, documents, and personnel allocated for the investigation of reports under Subchapter F, Chapter 48, Human Resources Code, to the Health and Human Services Commission to allow the commission to perform the functions described under Subchapter F, Chapter 48, Human Resources Code, as amended by this Act.</w:t>
      </w:r>
    </w:p>
    <w:p w:rsidR="003F3435" w:rsidRDefault="0032493E">
      <w:pPr>
        <w:spacing w:line="480" w:lineRule="auto"/>
        <w:ind w:firstLine="720"/>
        <w:jc w:val="both"/>
      </w:pPr>
      <w:r>
        <w:t xml:space="preserve">(b)</w:t>
      </w:r>
      <w:r xml:space="preserve">
        <w:t> </w:t>
      </w:r>
      <w:r xml:space="preserve">
        <w:t> </w:t>
      </w:r>
      <w:r>
        <w:t xml:space="preserve">Notwithstanding the effective date of this Act, the Health and Human Services Commission is not required to comply with changes in law made by this Act until the transfer required by Subsection (a) of this section is completed.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