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the medical school at The University of Texas Health Science Center at Tyler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 [</w:t>
      </w:r>
      <w:r>
        <w:rPr>
          <w:strike/>
        </w:rPr>
        <w:t xml:space="preserve">and</w:t>
      </w:r>
      <w:r>
        <w:t xml:space="preserve">]</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w:t>
      </w:r>
      <w:r>
        <w:rPr>
          <w:u w:val="single"/>
        </w:rPr>
        <w:t xml:space="preserve">;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medical school at The University of Texas Health Science Center at Tyler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Texas Health Science Center at Tyler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Texas Health Science Center at Tyler shall provide internships and mentoring under the Joint Admission Medical Program as appropriate beginning not later than the 2025-2026 academic year, but is not required before the 2026-2027 academic year to admit participating students to the school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2123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2123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136, Nays</w:t>
      </w:r>
      <w:r xml:space="preserve">
        <w:t> </w:t>
      </w:r>
      <w:r>
        <w:t xml:space="preserve">4,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