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2123</w:t>
      </w:r>
    </w:p>
    <w:p w:rsidR="003F3435" w:rsidRDefault="0032493E">
      <w:pPr>
        <w:ind w:firstLine="720"/>
        <w:jc w:val="both"/>
      </w:pPr>
      <w:r>
        <w:t xml:space="preserve">(Hefner)</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participation of the medical school at The University of Texas Health Science Center at Tyler in the Joint Admission Medical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51.821(4), Education Code, is amended to read as follows:</w:t>
      </w:r>
    </w:p>
    <w:p w:rsidR="003F3435" w:rsidRDefault="0032493E">
      <w:pPr>
        <w:spacing w:line="480" w:lineRule="auto"/>
        <w:ind w:firstLine="1440"/>
        <w:jc w:val="both"/>
      </w:pPr>
      <w:r>
        <w:t xml:space="preserve">(4)</w:t>
      </w:r>
      <w:r xml:space="preserve">
        <w:t> </w:t>
      </w:r>
      <w:r xml:space="preserve">
        <w:t> </w:t>
      </w:r>
      <w:r>
        <w:t xml:space="preserve">"Participating medical school" means each of the following entities:</w:t>
      </w:r>
    </w:p>
    <w:p w:rsidR="003F3435" w:rsidRDefault="0032493E">
      <w:pPr>
        <w:spacing w:line="480" w:lineRule="auto"/>
        <w:ind w:firstLine="2160"/>
        <w:jc w:val="both"/>
      </w:pPr>
      <w:r>
        <w:t xml:space="preserve">(A)</w:t>
      </w:r>
      <w:r xml:space="preserve">
        <w:t> </w:t>
      </w:r>
      <w:r xml:space="preserve">
        <w:t> </w:t>
      </w:r>
      <w:r>
        <w:t xml:space="preserve">the medical school at The University of Texas Health Science Center at Houston;</w:t>
      </w:r>
    </w:p>
    <w:p w:rsidR="003F3435" w:rsidRDefault="0032493E">
      <w:pPr>
        <w:spacing w:line="480" w:lineRule="auto"/>
        <w:ind w:firstLine="2160"/>
        <w:jc w:val="both"/>
      </w:pPr>
      <w:r>
        <w:t xml:space="preserve">(B)</w:t>
      </w:r>
      <w:r xml:space="preserve">
        <w:t> </w:t>
      </w:r>
      <w:r xml:space="preserve">
        <w:t> </w:t>
      </w:r>
      <w:r>
        <w:t xml:space="preserve">the medical school at The University of Texas Southwestern Medical Center;</w:t>
      </w:r>
    </w:p>
    <w:p w:rsidR="003F3435" w:rsidRDefault="0032493E">
      <w:pPr>
        <w:spacing w:line="480" w:lineRule="auto"/>
        <w:ind w:firstLine="2160"/>
        <w:jc w:val="both"/>
      </w:pPr>
      <w:r>
        <w:t xml:space="preserve">(C)</w:t>
      </w:r>
      <w:r xml:space="preserve">
        <w:t> </w:t>
      </w:r>
      <w:r xml:space="preserve">
        <w:t> </w:t>
      </w:r>
      <w:r>
        <w:t xml:space="preserve">the medical school at The University of Texas Health Science Center at San Antonio;</w:t>
      </w:r>
    </w:p>
    <w:p w:rsidR="003F3435" w:rsidRDefault="0032493E">
      <w:pPr>
        <w:spacing w:line="480" w:lineRule="auto"/>
        <w:ind w:firstLine="2160"/>
        <w:jc w:val="both"/>
      </w:pPr>
      <w:r>
        <w:t xml:space="preserve">(D)</w:t>
      </w:r>
      <w:r xml:space="preserve">
        <w:t> </w:t>
      </w:r>
      <w:r xml:space="preserve">
        <w:t> </w:t>
      </w:r>
      <w:r>
        <w:t xml:space="preserve">the medical school at The University of Texas Medical Branch at Galveston;</w:t>
      </w:r>
    </w:p>
    <w:p w:rsidR="003F3435" w:rsidRDefault="0032493E">
      <w:pPr>
        <w:spacing w:line="480" w:lineRule="auto"/>
        <w:ind w:firstLine="2160"/>
        <w:jc w:val="both"/>
      </w:pPr>
      <w:r>
        <w:t xml:space="preserve">(E)</w:t>
      </w:r>
      <w:r xml:space="preserve">
        <w:t> </w:t>
      </w:r>
      <w:r xml:space="preserve">
        <w:t> </w:t>
      </w:r>
      <w:r>
        <w:t xml:space="preserve">the medical school at the Texas Tech University Health Sciences Center at Lubbock;</w:t>
      </w:r>
    </w:p>
    <w:p w:rsidR="003F3435" w:rsidRDefault="0032493E">
      <w:pPr>
        <w:spacing w:line="480" w:lineRule="auto"/>
        <w:ind w:firstLine="2160"/>
        <w:jc w:val="both"/>
      </w:pPr>
      <w:r>
        <w:t xml:space="preserve">(F)</w:t>
      </w:r>
      <w:r xml:space="preserve">
        <w:t> </w:t>
      </w:r>
      <w:r xml:space="preserve">
        <w:t> </w:t>
      </w:r>
      <w:r>
        <w:t xml:space="preserve">the medical school at the Texas Tech University Health Sciences Center at El Paso;</w:t>
      </w:r>
    </w:p>
    <w:p w:rsidR="003F3435" w:rsidRDefault="0032493E">
      <w:pPr>
        <w:spacing w:line="480" w:lineRule="auto"/>
        <w:ind w:firstLine="2160"/>
        <w:jc w:val="both"/>
      </w:pPr>
      <w:r>
        <w:t xml:space="preserve">(G)</w:t>
      </w:r>
      <w:r xml:space="preserve">
        <w:t> </w:t>
      </w:r>
      <w:r xml:space="preserve">
        <w:t> </w:t>
      </w:r>
      <w:r>
        <w:t xml:space="preserve">the Baylor College of Medicine;</w:t>
      </w:r>
    </w:p>
    <w:p w:rsidR="003F3435" w:rsidRDefault="0032493E">
      <w:pPr>
        <w:spacing w:line="480" w:lineRule="auto"/>
        <w:ind w:firstLine="2160"/>
        <w:jc w:val="both"/>
      </w:pPr>
      <w:r>
        <w:t xml:space="preserve">(H)</w:t>
      </w:r>
      <w:r xml:space="preserve">
        <w:t> </w:t>
      </w:r>
      <w:r xml:space="preserve">
        <w:t> </w:t>
      </w:r>
      <w:r>
        <w:t xml:space="preserve">the college of osteopathic medicine at the University of North Texas Health Science Center at Fort Worth;</w:t>
      </w:r>
    </w:p>
    <w:p w:rsidR="003F3435" w:rsidRDefault="0032493E">
      <w:pPr>
        <w:spacing w:line="480" w:lineRule="auto"/>
        <w:ind w:firstLine="2160"/>
        <w:jc w:val="both"/>
      </w:pPr>
      <w:r>
        <w:t xml:space="preserve">(I)</w:t>
      </w:r>
      <w:r xml:space="preserve">
        <w:t> </w:t>
      </w:r>
      <w:r xml:space="preserve">
        <w:t> </w:t>
      </w:r>
      <w:r>
        <w:t xml:space="preserve">the medical school at The Texas A&amp;M University System Health Science Center;</w:t>
      </w:r>
    </w:p>
    <w:p w:rsidR="003F3435" w:rsidRDefault="0032493E">
      <w:pPr>
        <w:spacing w:line="480" w:lineRule="auto"/>
        <w:ind w:firstLine="2160"/>
        <w:jc w:val="both"/>
      </w:pPr>
      <w:r>
        <w:t xml:space="preserve">(J)</w:t>
      </w:r>
      <w:r xml:space="preserve">
        <w:t> </w:t>
      </w:r>
      <w:r xml:space="preserve">
        <w:t> </w:t>
      </w:r>
      <w:r>
        <w:t xml:space="preserve">the medical school at The University of Texas at Austin;</w:t>
      </w:r>
    </w:p>
    <w:p w:rsidR="003F3435" w:rsidRDefault="0032493E">
      <w:pPr>
        <w:spacing w:line="480" w:lineRule="auto"/>
        <w:ind w:firstLine="2160"/>
        <w:jc w:val="both"/>
      </w:pPr>
      <w:r>
        <w:t xml:space="preserve">(K)</w:t>
      </w:r>
      <w:r xml:space="preserve">
        <w:t> </w:t>
      </w:r>
      <w:r xml:space="preserve">
        <w:t> </w:t>
      </w:r>
      <w:r>
        <w:t xml:space="preserve">the medical school at The University of Texas Rio Grande Valley;</w:t>
      </w:r>
    </w:p>
    <w:p w:rsidR="003F3435" w:rsidRDefault="0032493E">
      <w:pPr>
        <w:spacing w:line="480" w:lineRule="auto"/>
        <w:ind w:firstLine="2160"/>
        <w:jc w:val="both"/>
      </w:pPr>
      <w:r>
        <w:t xml:space="preserve">(L)</w:t>
      </w:r>
      <w:r xml:space="preserve">
        <w:t> </w:t>
      </w:r>
      <w:r xml:space="preserve">
        <w:t> </w:t>
      </w:r>
      <w:r>
        <w:t xml:space="preserve">the medical school at the University of Houston; [</w:t>
      </w:r>
      <w:r>
        <w:rPr>
          <w:strike/>
        </w:rPr>
        <w:t xml:space="preserve">and</w:t>
      </w:r>
      <w:r>
        <w:t xml:space="preserve">]</w:t>
      </w:r>
    </w:p>
    <w:p w:rsidR="003F3435" w:rsidRDefault="0032493E">
      <w:pPr>
        <w:spacing w:line="480" w:lineRule="auto"/>
        <w:ind w:firstLine="2160"/>
        <w:jc w:val="both"/>
      </w:pPr>
      <w:r>
        <w:t xml:space="preserve">(M)</w:t>
      </w:r>
      <w:r xml:space="preserve">
        <w:t> </w:t>
      </w:r>
      <w:r xml:space="preserve">
        <w:t> </w:t>
      </w:r>
      <w:r>
        <w:t xml:space="preserve">the college of osteopathic medicine at Sam Houston State University</w:t>
      </w:r>
      <w:r>
        <w:rPr>
          <w:u w:val="single"/>
        </w:rPr>
        <w:t xml:space="preserve">; and</w:t>
      </w:r>
    </w:p>
    <w:p w:rsidR="003F3435" w:rsidRDefault="0032493E">
      <w:pPr>
        <w:spacing w:line="480" w:lineRule="auto"/>
        <w:ind w:firstLine="2160"/>
        <w:jc w:val="both"/>
      </w:pPr>
      <w:r>
        <w:rPr>
          <w:u w:val="single"/>
        </w:rPr>
        <w:t xml:space="preserve">(N)</w:t>
      </w:r>
      <w:r>
        <w:rPr>
          <w:u w:val="single"/>
        </w:rPr>
        <w:t xml:space="preserve"> </w:t>
      </w:r>
      <w:r>
        <w:rPr>
          <w:u w:val="single"/>
        </w:rPr>
        <w:t xml:space="preserve"> </w:t>
      </w:r>
      <w:r>
        <w:rPr>
          <w:u w:val="single"/>
        </w:rPr>
        <w:t xml:space="preserve">the medical school at The University of Texas Health Science Center at Tyler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As soon as practicable after the effective date of this Act, the medical school at The University of Texas Health Science Center at Tyler shall:</w:t>
      </w:r>
    </w:p>
    <w:p w:rsidR="003F3435" w:rsidRDefault="0032493E">
      <w:pPr>
        <w:spacing w:line="480" w:lineRule="auto"/>
        <w:ind w:firstLine="1440"/>
        <w:jc w:val="both"/>
      </w:pPr>
      <w:r>
        <w:t xml:space="preserve">(1)</w:t>
      </w:r>
      <w:r xml:space="preserve">
        <w:t> </w:t>
      </w:r>
      <w:r xml:space="preserve">
        <w:t> </w:t>
      </w:r>
      <w:r>
        <w:t xml:space="preserve">enter into the agreement with the Joint Admission Medical Program Council required by Section 51.829, Education Code; and</w:t>
      </w:r>
    </w:p>
    <w:p w:rsidR="003F3435" w:rsidRDefault="0032493E">
      <w:pPr>
        <w:spacing w:line="480" w:lineRule="auto"/>
        <w:ind w:firstLine="1440"/>
        <w:jc w:val="both"/>
      </w:pPr>
      <w:r>
        <w:t xml:space="preserve">(2)</w:t>
      </w:r>
      <w:r xml:space="preserve">
        <w:t> </w:t>
      </w:r>
      <w:r xml:space="preserve">
        <w:t> </w:t>
      </w:r>
      <w:r>
        <w:t xml:space="preserve">select an appropriate faculty member to represent the medical school on the council.</w:t>
      </w:r>
    </w:p>
    <w:p w:rsidR="003F3435" w:rsidRDefault="0032493E">
      <w:pPr>
        <w:spacing w:line="480" w:lineRule="auto"/>
        <w:ind w:firstLine="720"/>
        <w:jc w:val="both"/>
      </w:pPr>
      <w:r>
        <w:t xml:space="preserve">(b)</w:t>
      </w:r>
      <w:r xml:space="preserve">
        <w:t> </w:t>
      </w:r>
      <w:r xml:space="preserve">
        <w:t> </w:t>
      </w:r>
      <w:r>
        <w:t xml:space="preserve">The medical school at The University of Texas Health Science Center at Tyler shall provide internships and mentoring under the Joint Admission Medical Program as appropriate beginning not later than the 2025-2026 academic year, but is not required before the 2026-2027 academic year to admit participating students to the school under the program.</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2123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