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88R11289 EAS-F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Miles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2133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transportation procedures for certain end stage renal disease facility patients during a declared disaster.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773.050, Health and Safety Code, is amended by adding Subsection (j)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(j)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executive commissioner by rule shall, in a manner consistent with Section 773.112, require each emergency medical services provider to adopt and implement a procedure for providing, during a declared disaster, an alternative mode of transportation for a dialysis patient from the patient's location directly to an outpatient end stage renal disease facility when the patient's normal mode of transportation is unavailable because of the declared disaster. </w:t>
      </w:r>
      <w:r>
        <w:rPr>
          <w:u w:val="single"/>
        </w:rPr>
        <w:t xml:space="preserve"> </w:t>
      </w:r>
      <w:r>
        <w:rPr>
          <w:u w:val="single"/>
        </w:rPr>
        <w:t xml:space="preserve">Each emergency medical services provider shall promptly submit a copy of the adopted procedure to the department. </w:t>
      </w:r>
      <w:r>
        <w:rPr>
          <w:u w:val="single"/>
        </w:rPr>
        <w:t xml:space="preserve"> </w:t>
      </w:r>
      <w:r>
        <w:rPr>
          <w:u w:val="single"/>
        </w:rPr>
        <w:t xml:space="preserve">For purposes of this subsection: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"Disaster" has the meaning assigned by Section 418.004, Government Code. </w:t>
      </w:r>
      <w:r>
        <w:rPr>
          <w:u w:val="single"/>
        </w:rPr>
        <w:t xml:space="preserve"> </w:t>
      </w:r>
      <w:r>
        <w:rPr>
          <w:u w:val="single"/>
        </w:rPr>
        <w:t xml:space="preserve">The term includes a disaster declared by: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president of the United States under the Robert T. Stafford Disaster Relief and Emergency Assistance Act (42 U.S.C. Section 5121 et seq.);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governor under Section 418.014, Government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"End stage renal disease facility" has the meaning assigned by Section 251.001.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773.112(d), Health and Safety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2133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