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2139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Opportunity High School Diploma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O to read as follows:</w:t>
      </w:r>
    </w:p>
    <w:p w:rsidR="003F3435" w:rsidRDefault="0032493E">
      <w:pPr>
        <w:spacing w:line="480" w:lineRule="auto"/>
        <w:jc w:val="center"/>
      </w:pPr>
      <w:r>
        <w:rPr>
          <w:u w:val="single"/>
        </w:rPr>
        <w:t xml:space="preserve">SUBCHAPTER O. OPPORTUNITY HIGH SCHOOL DIPLOMA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unless the context indicates otherwise, means the Opportunity High School Diploma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130.452.</w:t>
      </w:r>
      <w:r>
        <w:rPr>
          <w:u w:val="single"/>
        </w:rPr>
        <w:t xml:space="preserve"> </w:t>
      </w:r>
      <w:r>
        <w:rPr>
          <w:u w:val="single"/>
        </w:rPr>
        <w:t xml:space="preserve"> </w:t>
      </w:r>
      <w:r>
        <w:rPr>
          <w:u w:val="single"/>
        </w:rPr>
        <w:t xml:space="preserve">PURPOSE.  The purpose of the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130.453.</w:t>
      </w:r>
      <w:r>
        <w:rPr>
          <w:u w:val="single"/>
        </w:rPr>
        <w:t xml:space="preserve"> </w:t>
      </w:r>
      <w:r>
        <w:rPr>
          <w:u w:val="single"/>
        </w:rPr>
        <w:t xml:space="preserve"> </w:t>
      </w:r>
      <w:r>
        <w:rPr>
          <w:u w:val="single"/>
        </w:rPr>
        <w:t xml:space="preserve">ADMINISTRATION.  The coordinating board shall administer the program in consultation with the Texas Education Agency and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130.454.</w:t>
      </w:r>
      <w:r>
        <w:rPr>
          <w:u w:val="single"/>
        </w:rPr>
        <w:t xml:space="preserve"> </w:t>
      </w:r>
      <w:r>
        <w:rPr>
          <w:u w:val="single"/>
        </w:rPr>
        <w:t xml:space="preserve"> </w:t>
      </w:r>
      <w:r>
        <w:rPr>
          <w:u w:val="single"/>
        </w:rPr>
        <w:t xml:space="preserve">APPROVAL OF ALTERNATIVE HIGH SCHOOL DIPLOMA PROGRAM.  (a) </w:t>
      </w:r>
      <w:r>
        <w:rPr>
          <w:u w:val="single"/>
        </w:rPr>
        <w:t xml:space="preserve"> </w:t>
      </w:r>
      <w:r>
        <w:rPr>
          <w:u w:val="single"/>
        </w:rPr>
        <w:t xml:space="preserve">A public junior college may submit to the coordinating board an application to participate in the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may submit an application under Subsection (a) together with one or more public junior colleges, general academic teaching institutions, public school districts, or nonprofit organizations with whom the proposed program described by that subsection will be offered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approve not more than five public junior colleges to participate in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coordinating board shall review and approve a public junior college's application to participate in the program if the board determines that the college's proposed program described by Subsection (a) will provide instruction and assessments appropriate to ensure that a student who successfully completes the proposed program demonstrates levels of knowledge sufficient to adequately prepare the student for postsecondary education or additional workforce education. </w:t>
      </w:r>
      <w:r>
        <w:rPr>
          <w:u w:val="single"/>
        </w:rPr>
        <w:t xml:space="preserve"> </w:t>
      </w:r>
      <w:r>
        <w:rPr>
          <w:u w:val="single"/>
        </w:rPr>
        <w:t xml:space="preserve">The coordinating board may coordinate with the Texas Education Agency as necessary to make a determination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junior college approved to participate in the program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one or more public junior colleges, general academic teaching institutions, public school districts, or nonprofit organizations to offer the program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the program described by Subsection (a) at any campus of the college or an entity with which the college has entered into an agreement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130.455.</w:t>
      </w:r>
      <w:r>
        <w:rPr>
          <w:u w:val="single"/>
        </w:rPr>
        <w:t xml:space="preserve"> </w:t>
      </w:r>
      <w:r>
        <w:rPr>
          <w:u w:val="single"/>
        </w:rPr>
        <w:t xml:space="preserve"> </w:t>
      </w:r>
      <w:r>
        <w:rPr>
          <w:u w:val="single"/>
        </w:rPr>
        <w:t xml:space="preserve">AWARD OF HIGH SCHOOL DIPLOMA.  (a) </w:t>
      </w:r>
      <w:r>
        <w:rPr>
          <w:u w:val="single"/>
        </w:rPr>
        <w:t xml:space="preserve"> </w:t>
      </w:r>
      <w:r>
        <w:rPr>
          <w:u w:val="single"/>
        </w:rPr>
        <w:t xml:space="preserve">A public junior college participating in the program may award a high school diploma to a student enrolled in the alternative competency-based high school diploma program offered by the college under the program if the student performs satisfactorily on assessment instruments prescribed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high school diploma awarded under the program is equivalent to a high school diploma awarded under Section 28.025.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130.456.</w:t>
      </w:r>
      <w:r>
        <w:rPr>
          <w:u w:val="single"/>
        </w:rPr>
        <w:t xml:space="preserve"> </w:t>
      </w:r>
      <w:r>
        <w:rPr>
          <w:u w:val="single"/>
        </w:rPr>
        <w:t xml:space="preserve"> </w:t>
      </w:r>
      <w:r>
        <w:rPr>
          <w:u w:val="single"/>
        </w:rPr>
        <w:t xml:space="preserve">FUNDING.  (a) </w:t>
      </w:r>
      <w:r>
        <w:rPr>
          <w:u w:val="single"/>
        </w:rPr>
        <w:t xml:space="preserve"> </w:t>
      </w:r>
      <w:r>
        <w:rPr>
          <w:u w:val="single"/>
        </w:rPr>
        <w:t xml:space="preserve">The coordinating board and the Texas Workforce Commission shall coordinate to jointly identify funding mechanisms, including grants, interagency contracts, financial aid, or subsidies, available to public junior colleges and students to encourage and facilitate participation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participating in the program is entitled to receive funding under Section 130.003 for the program in the manner provided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130.457.</w:t>
      </w:r>
      <w:r>
        <w:rPr>
          <w:u w:val="single"/>
        </w:rPr>
        <w:t xml:space="preserve"> </w:t>
      </w:r>
      <w:r>
        <w:rPr>
          <w:u w:val="single"/>
        </w:rPr>
        <w:t xml:space="preserve"> </w:t>
      </w:r>
      <w:r>
        <w:rPr>
          <w:u w:val="single"/>
        </w:rPr>
        <w:t xml:space="preserve">REPORT.  Not later than December 1, 2026, the coordinating board shall submit to the legislature a progress report on the effectiveness of the program and any recommendations for legislative or other action. </w:t>
      </w:r>
      <w:r>
        <w:rPr>
          <w:u w:val="single"/>
        </w:rPr>
        <w:t xml:space="preserve"> </w:t>
      </w:r>
      <w:r>
        <w:rPr>
          <w:u w:val="single"/>
        </w:rPr>
        <w:t xml:space="preserve">This section expires September</w:t>
      </w:r>
      <w:r>
        <w:rPr>
          <w:u w:val="single"/>
        </w:rPr>
        <w:t xml:space="preserve"> </w:t>
      </w:r>
      <w:r>
        <w:rPr>
          <w:u w:val="single"/>
        </w:rPr>
        <w:t xml:space="preserve">1,</w:t>
      </w:r>
      <w:r>
        <w:rPr>
          <w:u w:val="single"/>
        </w:rPr>
        <w:t xml:space="preserve"> </w:t>
      </w:r>
      <w:r>
        <w:rPr>
          <w:u w:val="single"/>
        </w:rPr>
        <w:t xml:space="preserve">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130.458.</w:t>
      </w:r>
      <w:r>
        <w:rPr>
          <w:u w:val="single"/>
        </w:rPr>
        <w:t xml:space="preserve"> </w:t>
      </w:r>
      <w:r>
        <w:rPr>
          <w:u w:val="single"/>
        </w:rPr>
        <w:t xml:space="preserve"> </w:t>
      </w:r>
      <w:r>
        <w:rPr>
          <w:u w:val="single"/>
        </w:rPr>
        <w:t xml:space="preserve">RULES.  The coordinating board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2139 passed the Senate on April</w:t>
      </w:r>
      <w:r xml:space="preserve">
        <w:t> </w:t>
      </w:r>
      <w:r>
        <w:t xml:space="preserve">20,</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19,</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2139 passed the House, with amendment, on May</w:t>
      </w:r>
      <w:r xml:space="preserve">
        <w:t> </w:t>
      </w:r>
      <w:r>
        <w:t xml:space="preserve">17,</w:t>
      </w:r>
      <w:r xml:space="preserve">
        <w:t> </w:t>
      </w:r>
      <w:r>
        <w:t xml:space="preserve">2023, by the following vote:  Yeas</w:t>
      </w:r>
      <w:r xml:space="preserve">
        <w:t> </w:t>
      </w:r>
      <w:r>
        <w:t xml:space="preserve">142,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