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Nichols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2150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9,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21,</w:t>
      </w:r>
      <w:r xml:space="preserve">
        <w:t> </w:t>
      </w:r>
      <w:r>
        <w:t xml:space="preserve">2023, read first time and referred to Committee on Transportation; March</w:t>
      </w:r>
      <w:r xml:space="preserve">
        <w:t> </w:t>
      </w:r>
      <w:r>
        <w:t xml:space="preserve">29,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March</w:t>
      </w:r>
      <w:r xml:space="preserve">
        <w:t> </w:t>
      </w:r>
      <w:r>
        <w:t xml:space="preserve">29,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designation of the portion of U.S. Highway 84 in Joaquin as the Lt.</w:t>
      </w:r>
      <w:r xml:space="preserve">
        <w:t> </w:t>
      </w:r>
      <w:r>
        <w:t xml:space="preserve">General O.R. "Cotton" Whiddon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LT. GENERAL O.R. "COTTON" WHIDDON MEMORIAL HIGHWAY.  (a)  The portion of U.S. Highway 84 in the municipal limits of Joaquin is designated as the Lt.</w:t>
      </w:r>
      <w:r>
        <w:rPr>
          <w:u w:val="single"/>
        </w:rPr>
        <w:t xml:space="preserve"> </w:t>
      </w:r>
      <w:r>
        <w:rPr>
          <w:u w:val="single"/>
        </w:rPr>
        <w:t xml:space="preserve">General O.R. "Cotton" Whiddon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Lt.</w:t>
      </w:r>
      <w:r>
        <w:rPr>
          <w:u w:val="single"/>
        </w:rPr>
        <w:t xml:space="preserve"> </w:t>
      </w:r>
      <w:r>
        <w:rPr>
          <w:u w:val="single"/>
        </w:rPr>
        <w:t xml:space="preserve">General O.R. "Cotton" Whiddon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2150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