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2193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22,</w:t>
      </w:r>
      <w:r xml:space="preserve">
        <w:t> </w:t>
      </w:r>
      <w:r>
        <w:t xml:space="preserve">2023, read first time and referred to Committee on Health &amp; Human Services; April</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2193</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programs established and operated by federally qualified health centers to provide primary care access to certain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Health and Safety Code, is amended by adding Chapter 76 to read as follows:</w:t>
      </w:r>
    </w:p>
    <w:p w:rsidR="003F3435" w:rsidRDefault="0032493E">
      <w:pPr>
        <w:spacing w:line="480" w:lineRule="auto"/>
        <w:jc w:val="center"/>
      </w:pPr>
      <w:r>
        <w:rPr>
          <w:u w:val="single"/>
        </w:rPr>
        <w:t xml:space="preserve">CHAPTER 76.  FEDERALLY QUALIFIED HEALTH CENTER PRIMARY CARE ACCESS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76.001.</w:t>
      </w:r>
      <w:r>
        <w:rPr>
          <w:u w:val="single"/>
        </w:rPr>
        <w:t xml:space="preserve"> </w:t>
      </w:r>
      <w:r>
        <w:rPr>
          <w:u w:val="single"/>
        </w:rPr>
        <w:t xml:space="preserve"> </w:t>
      </w:r>
      <w:r>
        <w:rPr>
          <w:u w:val="single"/>
        </w:rPr>
        <w:t xml:space="preserve">PURPOSES.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access to primary care services at federally qualified health centers for low-income or at-risk individuals;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health of the employees of participating employers and their families by improving access to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contribute to economic development by assisting small businesses in remaining competitive through employment of a healthy workforce and provision of health care benefits that attract employees;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innovative solutions for providing and funding health care services and benefits for participating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of insurance" means the Texas Department of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w:t>
      </w:r>
      <w:r>
        <w:rPr>
          <w:u w:val="single"/>
        </w:rPr>
        <w:t xml:space="preserve"> </w:t>
      </w:r>
      <w:r>
        <w:rPr>
          <w:u w:val="single"/>
        </w:rPr>
        <w:t xml:space="preserve"> </w:t>
      </w:r>
      <w:r>
        <w:rPr>
          <w:u w:val="single"/>
        </w:rPr>
        <w:t xml:space="preserve">The term includes a partner of a partnership and a proprietor of a sole proprietorship.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a primary care access program a federally qualified health center establishes and operates under this chapter.</w:t>
      </w:r>
    </w:p>
    <w:p w:rsidR="003F3435" w:rsidRDefault="0032493E">
      <w:pPr>
        <w:spacing w:line="480" w:lineRule="auto"/>
        <w:jc w:val="center"/>
      </w:pPr>
      <w:r>
        <w:rPr>
          <w:u w:val="single"/>
        </w:rPr>
        <w:t xml:space="preserve">SUBCHAPTER B.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76.051.</w:t>
      </w:r>
      <w:r>
        <w:rPr>
          <w:u w:val="single"/>
        </w:rPr>
        <w:t xml:space="preserve"> </w:t>
      </w:r>
      <w:r>
        <w:rPr>
          <w:u w:val="single"/>
        </w:rPr>
        <w:t xml:space="preserve"> </w:t>
      </w:r>
      <w:r>
        <w:rPr>
          <w:u w:val="single"/>
        </w:rPr>
        <w:t xml:space="preserve">ESTABLISHMENT AND OPERATION OF PROGRAM.  (a)  A federally qualified health center may establish and operate a primary care access program for the provision of primary care services and benefits directly to the employees of participating employers and their dependents within the service area of the federally qualified health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operated under this chapter shall, within the service area of the federally qualified health center and to the extent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number of individuals who lack access to primary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primary care services for small business employers and their employees;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preventive care and reduce the incidence of preventable health conditions, such as heart disease, cancer, diabetes, and low birth weight in infants;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efficient and collaborative delivery of primary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 as a model for the innovative use of health information technology;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fair payment rates for participating health care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federally qualified health center may require that participating employees and dependents obtain primary health care services provided under a program only from health care providers at the federally qualified health center.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federally qualified health center that operates a program under this subchapter is not subject to regulation by the department of insurance as an insurer or health maintenance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76.052.</w:t>
      </w:r>
      <w:r>
        <w:rPr>
          <w:u w:val="single"/>
        </w:rPr>
        <w:t xml:space="preserve"> </w:t>
      </w:r>
      <w:r>
        <w:rPr>
          <w:u w:val="single"/>
        </w:rPr>
        <w:t xml:space="preserve"> </w:t>
      </w:r>
      <w:r>
        <w:rPr>
          <w:u w:val="single"/>
        </w:rPr>
        <w:t xml:space="preserve">PARTICIPATION BY EMPLOYERS; SHARE OF COST.  (a)  A federally qualified health center may establish program participation criteria for employers, employees of the employer, and the employees' dependents.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participating employers and their employees to pay a share of the premium or other cost of the primary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health foundation or other nonprofit organization to support payment of the employer's or employee's share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screen employees and their dependents for eligibility to enroll in other state programs and for federal subsidies in the health insurance marketplace.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76.053.</w:t>
      </w:r>
      <w:r>
        <w:rPr>
          <w:u w:val="single"/>
        </w:rPr>
        <w:t xml:space="preserve"> </w:t>
      </w:r>
      <w:r>
        <w:rPr>
          <w:u w:val="single"/>
        </w:rPr>
        <w:t xml:space="preserve"> </w:t>
      </w:r>
      <w:r>
        <w:rPr>
          <w:u w:val="single"/>
        </w:rPr>
        <w:t xml:space="preserve">FUNDING.  (a)  In addition to grants awarded under Subchapter C, a federally qualified health center may accept gifts, grants, or donations from any source to administer and finance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shall actively solicit gifts, grants, and donations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primary care services and benefits provided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participation in the program for employers and their employees.</w:t>
      </w:r>
    </w:p>
    <w:p w:rsidR="003F3435" w:rsidRDefault="0032493E">
      <w:pPr>
        <w:spacing w:line="480" w:lineRule="auto"/>
        <w:jc w:val="center"/>
      </w:pPr>
      <w:r>
        <w:rPr>
          <w:u w:val="single"/>
        </w:rPr>
        <w:t xml:space="preserve">SUBCHAPTER C.  PRIMARY CARE ACCESS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76.101.</w:t>
      </w:r>
      <w:r>
        <w:rPr>
          <w:u w:val="single"/>
        </w:rPr>
        <w:t xml:space="preserve"> </w:t>
      </w:r>
      <w:r>
        <w:rPr>
          <w:u w:val="single"/>
        </w:rPr>
        <w:t xml:space="preserve"> </w:t>
      </w:r>
      <w:r>
        <w:rPr>
          <w:u w:val="single"/>
        </w:rPr>
        <w:t xml:space="preserve">GRANT PROGRAM.  (a)  The department of insurance, in collaboration with the commission, shall establish and administer a grant program to award grants to federally qualified health centers operating a program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a grant under this section, the department of insurance shall consider whether the program will accomplish the purposes of this chapter and meet the objectives established under Section 76.051(b).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insurance shall establish performance objectives for a grant recipient and monitor whether the recipient meets those objectives.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money appropriated by the legislature, the department of insurance may accept gifts, grants, or donations from any source to administer and finance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76.102.</w:t>
      </w:r>
      <w:r>
        <w:rPr>
          <w:u w:val="single"/>
        </w:rPr>
        <w:t xml:space="preserve"> </w:t>
      </w:r>
      <w:r>
        <w:rPr>
          <w:u w:val="single"/>
        </w:rPr>
        <w:t xml:space="preserve"> </w:t>
      </w:r>
      <w:r>
        <w:rPr>
          <w:u w:val="single"/>
        </w:rPr>
        <w:t xml:space="preserve">REPORT.  Not later than December 1 of each even-numbered year, the department of insurance and the commission shall jointly submit to the governor, the lieutenant governor, and the speaker of the house of representatives a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the success of the program in accomplishing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recommending any legislative or other action necessary to facilitate or improve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