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88R6731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2236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list of reading instruments adopted and maintained  by the commissioner of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28.006, Education Code, is amended by amending Subsections (b), (c), (c-1), (c-2), and (c-3) and adding Subsections (b-2), (b-3), (b-4), (f-1), and (n) to read as follows:</w:t>
      </w:r>
    </w:p>
    <w:p w:rsidR="003F3435" w:rsidRDefault="0032493E">
      <w:pPr>
        <w:spacing w:line="480" w:lineRule="auto"/>
        <w:ind w:firstLine="720"/>
        <w:jc w:val="both"/>
      </w:pPr>
      <w:r>
        <w:t xml:space="preserve">(b)</w:t>
      </w:r>
      <w:r xml:space="preserve">
        <w:t> </w:t>
      </w:r>
      <w:r xml:space="preserve">
        <w:t> </w:t>
      </w:r>
      <w:r>
        <w:t xml:space="preserve">The commissioner shall adopt a </w:t>
      </w:r>
      <w:r>
        <w:rPr>
          <w:u w:val="single"/>
        </w:rPr>
        <w:t xml:space="preserve">comprehensive</w:t>
      </w:r>
      <w:r>
        <w:t xml:space="preserve"> list of reading instruments that a school district may use to diagnose [</w:t>
      </w:r>
      <w:r>
        <w:rPr>
          <w:strike/>
        </w:rPr>
        <w:t xml:space="preserve">student</w:t>
      </w:r>
      <w:r>
        <w:t xml:space="preserve">] reading development and comprehension </w:t>
      </w:r>
      <w:r>
        <w:rPr>
          <w:u w:val="single"/>
        </w:rPr>
        <w:t xml:space="preserve">for students who are enrolled in kindergarten or in the first, second, or seventh grade</w:t>
      </w:r>
      <w:r>
        <w:t xml:space="preserve">. </w:t>
      </w:r>
      <w:r>
        <w:t xml:space="preserve"> </w:t>
      </w:r>
      <w:r>
        <w:t xml:space="preserve">For use in diagnosing the reading development and comprehension of kindergarten students, the commissioner shall adopt [</w:t>
      </w:r>
      <w:r>
        <w:rPr>
          <w:strike/>
        </w:rPr>
        <w:t xml:space="preserve">a</w:t>
      </w:r>
      <w:r>
        <w:t xml:space="preserve">] multidimensional assessment </w:t>
      </w:r>
      <w:r>
        <w:rPr>
          <w:u w:val="single"/>
        </w:rPr>
        <w:t xml:space="preserve">tools</w:t>
      </w:r>
      <w:r>
        <w:t xml:space="preserve"> [</w:t>
      </w:r>
      <w:r>
        <w:rPr>
          <w:strike/>
        </w:rPr>
        <w:t xml:space="preserve">tool</w:t>
      </w:r>
      <w:r>
        <w:t xml:space="preserve">] that </w:t>
      </w:r>
      <w:r>
        <w:rPr>
          <w:u w:val="single"/>
        </w:rPr>
        <w:t xml:space="preserve">include</w:t>
      </w:r>
      <w:r>
        <w:t xml:space="preserve"> [</w:t>
      </w:r>
      <w:r>
        <w:rPr>
          <w:strike/>
        </w:rPr>
        <w:t xml:space="preserve">includes a</w:t>
      </w:r>
      <w:r>
        <w:t xml:space="preserve">] reading </w:t>
      </w:r>
      <w:r>
        <w:rPr>
          <w:u w:val="single"/>
        </w:rPr>
        <w:t xml:space="preserve">instruments that test</w:t>
      </w:r>
      <w:r>
        <w:t xml:space="preserve"> [</w:t>
      </w:r>
      <w:r>
        <w:rPr>
          <w:strike/>
        </w:rPr>
        <w:t xml:space="preserve">instrument and tests</w:t>
      </w:r>
      <w:r>
        <w:t xml:space="preserve">] at least three developmental skills, including literacy. A multidimensional assessment tool administered as provided by this subsection is considered to be a reading instrument for purposes of this section. </w:t>
      </w:r>
      <w:r>
        <w:t xml:space="preserve"> </w:t>
      </w:r>
      <w:r>
        <w:t xml:space="preserve">A </w:t>
      </w:r>
      <w:r>
        <w:rPr>
          <w:u w:val="single"/>
        </w:rPr>
        <w:t xml:space="preserve">school district</w:t>
      </w:r>
      <w:r>
        <w:t xml:space="preserve"> [</w:t>
      </w:r>
      <w:r>
        <w:rPr>
          <w:strike/>
        </w:rPr>
        <w:t xml:space="preserve">district-level committee established under Subchapter F, Chapter 11,</w:t>
      </w:r>
      <w:r>
        <w:t xml:space="preserve">] may </w:t>
      </w:r>
      <w:r>
        <w:rPr>
          <w:u w:val="single"/>
        </w:rPr>
        <w:t xml:space="preserve">use other</w:t>
      </w:r>
      <w:r>
        <w:t xml:space="preserve"> [</w:t>
      </w:r>
      <w:r>
        <w:rPr>
          <w:strike/>
        </w:rPr>
        <w:t xml:space="preserve">adopt a list of</w:t>
      </w:r>
      <w:r>
        <w:t xml:space="preserve">] reading instruments</w:t>
      </w:r>
      <w:r>
        <w:rPr>
          <w:u w:val="single"/>
        </w:rPr>
        <w:t xml:space="preserve">,</w:t>
      </w:r>
      <w:r>
        <w:t xml:space="preserve"> [</w:t>
      </w:r>
      <w:r>
        <w:rPr>
          <w:strike/>
        </w:rPr>
        <w:t xml:space="preserve">for use in the district in a grade level other than kindergarten</w:t>
      </w:r>
      <w:r>
        <w:t xml:space="preserve">] in addition to the reading instruments </w:t>
      </w:r>
      <w:r>
        <w:rPr>
          <w:u w:val="single"/>
        </w:rPr>
        <w:t xml:space="preserve">included</w:t>
      </w:r>
      <w:r>
        <w:t xml:space="preserve"> on the commissioner's list. </w:t>
      </w:r>
      <w:r>
        <w:t xml:space="preserve"> </w:t>
      </w:r>
      <w:r>
        <w:t xml:space="preserve">Each reading instrument adopted by the commissioner [</w:t>
      </w:r>
      <w:r>
        <w:rPr>
          <w:strike/>
        </w:rPr>
        <w:t xml:space="preserve">or a district-level committee</w:t>
      </w:r>
      <w:r>
        <w:t xml:space="preserve">] must be based on scientific research concerning reading skills development and reading comprehension. </w:t>
      </w:r>
      <w:r>
        <w:t xml:space="preserve"> </w:t>
      </w:r>
      <w:r>
        <w:t xml:space="preserve">A list of reading instruments adopted under this subsection must provide for diagnosing the reading development and comprehension of students participating in a program under Subchapter B, Chapter 29.</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commissioner shall include on the list any reading instrument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scientific research concerning reading skills development and reading comprehension;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submitted for inclusion on the list under Subsection (b-4).</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The commissioner shall annually update the list of reading instruments, including multidimensional assessment tools authorized under this section.</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The commissioner shall provide an online resource prominently displayed on the agency's Internet website that provides information regarding the list of reading instruments maintained by the commissioner under this section and the annual process for applying for inclusion on the list, as provided by agency rule adopted under Subsection (n).</w:t>
      </w:r>
    </w:p>
    <w:p w:rsidR="003F3435" w:rsidRDefault="0032493E">
      <w:pPr>
        <w:spacing w:line="480" w:lineRule="auto"/>
        <w:ind w:firstLine="720"/>
        <w:jc w:val="both"/>
      </w:pPr>
      <w:r>
        <w:t xml:space="preserve">(c)</w:t>
      </w:r>
      <w:r xml:space="preserve">
        <w:t> </w:t>
      </w:r>
      <w:r xml:space="preserve">
        <w:t> </w:t>
      </w:r>
      <w:r>
        <w:t xml:space="preserve">Each school district shall administer, at the first and second grade levels, a reading instrument </w:t>
      </w:r>
      <w:r>
        <w:rPr>
          <w:u w:val="single"/>
        </w:rPr>
        <w:t xml:space="preserve">that is based on scientific research concerning reading skills development and reading comprehension</w:t>
      </w:r>
      <w:r>
        <w:t xml:space="preserve"> [</w:t>
      </w:r>
      <w:r>
        <w:rPr>
          <w:strike/>
        </w:rPr>
        <w:t xml:space="preserve">on the list adopted by the commissioner or by the district-level committee</w:t>
      </w:r>
      <w:r>
        <w:t xml:space="preserve">].  The district shall administer the reading instrument in accordance with the commissioner's recommendations under Subsection (a)(1).</w:t>
      </w:r>
    </w:p>
    <w:p w:rsidR="003F3435" w:rsidRDefault="0032493E">
      <w:pPr>
        <w:spacing w:line="480" w:lineRule="auto"/>
        <w:ind w:firstLine="720"/>
        <w:jc w:val="both"/>
      </w:pPr>
      <w:r>
        <w:t xml:space="preserve">(c-1)</w:t>
      </w:r>
      <w:r xml:space="preserve">
        <w:t> </w:t>
      </w:r>
      <w:r xml:space="preserve">
        <w:t> </w:t>
      </w:r>
      <w:r>
        <w:t xml:space="preserve">Each school district shall administer at the beginning of the seventh grade a reading instrument [</w:t>
      </w:r>
      <w:r>
        <w:rPr>
          <w:strike/>
        </w:rPr>
        <w:t xml:space="preserve">adopted by the commissioner</w:t>
      </w:r>
      <w:r>
        <w:t xml:space="preserve">] to each student whose performance on the assessment instrument in reading administered under Section 39.023(a) to the student in grade six did not demonstrate reading proficiency, as determined by the commissioner.  The district shall administer the reading instrument in accordance with the commissioner's recommendations under Subsection (a)(1).</w:t>
      </w:r>
    </w:p>
    <w:p w:rsidR="003F3435" w:rsidRDefault="0032493E">
      <w:pPr>
        <w:spacing w:line="480" w:lineRule="auto"/>
        <w:ind w:firstLine="720"/>
        <w:jc w:val="both"/>
      </w:pPr>
      <w:r>
        <w:t xml:space="preserve">(c-2)</w:t>
      </w:r>
      <w:r xml:space="preserve">
        <w:t> </w:t>
      </w:r>
      <w:r xml:space="preserve">
        <w:t> </w:t>
      </w:r>
      <w:r>
        <w:t xml:space="preserve">Each school district shall administer at the kindergarten level a reading instrument [</w:t>
      </w:r>
      <w:r>
        <w:rPr>
          <w:strike/>
        </w:rPr>
        <w:t xml:space="preserve">adopted by the commissioner under Subsection (b) or approved by the commissioner under Subsection (b-1)</w:t>
      </w:r>
      <w:r>
        <w:t xml:space="preserve">].  The district shall administer the reading instrument in accordance with the commissioner's recommendations under Subsection (a)(1).</w:t>
      </w:r>
    </w:p>
    <w:p w:rsidR="003F3435" w:rsidRDefault="0032493E">
      <w:pPr>
        <w:spacing w:line="480" w:lineRule="auto"/>
        <w:ind w:firstLine="720"/>
        <w:jc w:val="both"/>
      </w:pPr>
      <w:r>
        <w:t xml:space="preserve">(c-3)</w:t>
      </w:r>
      <w:r xml:space="preserve">
        <w:t> </w:t>
      </w:r>
      <w:r xml:space="preserve">
        <w:t> </w:t>
      </w:r>
      <w:r>
        <w:t xml:space="preserve">The commissioner by rule shall determine the performance on </w:t>
      </w:r>
      <w:r>
        <w:rPr>
          <w:u w:val="single"/>
        </w:rPr>
        <w:t xml:space="preserve">a</w:t>
      </w:r>
      <w:r>
        <w:t xml:space="preserve"> [</w:t>
      </w:r>
      <w:r>
        <w:rPr>
          <w:strike/>
        </w:rPr>
        <w:t xml:space="preserve">the</w:t>
      </w:r>
      <w:r>
        <w:t xml:space="preserve">] reading instrument adopted under Subsection (b) that indicates kindergarten readiness.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reading instrument made available under Subsection (f) may not require the purchase of an additional service or functionality to have full and complete access to the capabilities of the reading instrument.</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agency by rule shall provide a process for annual application for inclusion of a reading instrument on the commissioner's list of reading instruments under this section.</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28.006(b-1), Education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