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2287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2287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peace officer to apprehend a person for emergency detention and the authority of certain facilities and physicians to temporarily detain a person with mental illness.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573,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</w:t>
      </w:r>
      <w:r>
        <w:t xml:space="preserve"> </w:t>
      </w:r>
      <w:r>
        <w:t xml:space="preserve">APPREHENSION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BY PEACE OFFICER OR</w:t>
      </w:r>
      <w:r>
        <w:t xml:space="preserve">] TRANSPORTATION</w:t>
      </w:r>
      <w:r>
        <w:rPr>
          <w:u w:val="single"/>
        </w:rPr>
        <w:t xml:space="preserve">, OR DETENTION WITHOUT JUDGE'S OR MAGISTRATE'S ORDER</w:t>
      </w:r>
      <w:r>
        <w:t xml:space="preserve"> </w:t>
      </w:r>
      <w:r>
        <w:t xml:space="preserve">[</w:t>
      </w:r>
      <w:r>
        <w:rPr>
          <w:strike/>
        </w:rPr>
        <w:t xml:space="preserve">FOR EMERGENCY DETENTION BY GUARDIAN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573.001(a),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peace officer, without a warrant, may take a person into custody, regardless of the age </w:t>
      </w:r>
      <w:r>
        <w:rPr>
          <w:u w:val="single"/>
        </w:rPr>
        <w:t xml:space="preserve">or location</w:t>
      </w:r>
      <w:r>
        <w:t xml:space="preserve"> of the person, if the officer: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reason to believe and does believe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person is a person with mental illness;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because of that mental illness there is a substantial risk of serious harm to the person or to others unless the person is immediately restrained;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believes that there is not sufficient time to obtain a warrant before taking the person into custody.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573, Health and Safety Code, is amended by adding Section 573.006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573.006.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DETENTION IN CERTAIN FACILITIES.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"facility"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inpatient mental health facility other than a community center, a facility operated by or under contract with a community center, an entity that the executive commissioner designates to provide mental health services, a local mental health authority, or a facility operated by or under contract with a local mental health authority, unless the facility is licensed under Chapter 577;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hospital, or the emergency department of a hospital, licensed under Chapter 241;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freestanding emergency medical care facility licensed under Chapter 254.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facility may adopt and implement a written policy that provides for the facility or a physician at the facility to detain a person who voluntarily requested treatment from the facility or who lacks the capacity to consent to treatment, as provided by this section,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expresses a desire to leave the facility or attempts to leave the facility before the examination or treatment is completed;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at the facility: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reason to believe and does believe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has a mental illness;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of that mental illness there is a substantial risk of serious harm to the person or to others unless the person is immediately restrained;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believes that there is not sufficient time to file an application for emergency detention or for an order of protective custody.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policy adopted and implemented by a facility under this section may not allow the facility or a physician at the facility to detain a person who has been transported to the facility for emergency detention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policy adopted and implemented by a facility under this section must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staff or the physician who intends to detain the person under the policy to notify the person of that intention;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to document a decision by the facility or the physician to detain a person under the policy and to place a notice of detention in the person's medical record that contains the same information as required in a peace officer's notification of detention under Section 573.002;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period of a person's detention under the policy to be less than four hours following the time the person first expressed a desire to leave, or attempted to leave, the facility, and</w:t>
      </w:r>
      <w:r>
        <w:rPr>
          <w:u w:val="single"/>
        </w:rPr>
        <w:t xml:space="preserve"> </w:t>
      </w:r>
      <w:r>
        <w:rPr>
          <w:u w:val="single"/>
        </w:rPr>
        <w:t xml:space="preserve">the facility or physician to release the person not later than the end of the four-hour period unless the facility staff or physician arranges for a peace officer to take the person into custody under Section 573.001 or an order of protective custody is issued.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Detention of a person under a policy adopted and implemented by a facility under this section is not considered involuntary psychiatric hospitalization for purposes of Section 411.172(e),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physician, person, or facility that detains or does not detain a person under a policy adopted and implemented by a facility under this section and that acts in good faith and without malice is not civilly or criminally liable for that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 is not civilly or criminally liable for the decision of the governing body of the facility to adopt or not to adopt a policy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