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88R8060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2340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innovation waivers for certain insurance laws, regulations, and requirements;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2, Insurance Code, is amended by adding Chapter 87 to read as follows:</w:t>
      </w:r>
    </w:p>
    <w:p w:rsidR="003F3435" w:rsidRDefault="0032493E">
      <w:pPr>
        <w:spacing w:line="480" w:lineRule="auto"/>
        <w:jc w:val="center"/>
      </w:pPr>
      <w:r>
        <w:rPr>
          <w:u w:val="single"/>
        </w:rPr>
        <w:t xml:space="preserve">CHAPTER 87.</w:t>
      </w:r>
      <w:r>
        <w:rPr>
          <w:u w:val="single"/>
        </w:rPr>
        <w:t xml:space="preserve"> </w:t>
      </w:r>
      <w:r>
        <w:rPr>
          <w:u w:val="single"/>
        </w:rPr>
        <w:t xml:space="preserve"> </w:t>
      </w:r>
      <w:r>
        <w:rPr>
          <w:u w:val="single"/>
        </w:rPr>
        <w:t xml:space="preserve">REGULATORY SANDBOX AND INNOVATION WAIVERS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87.001.</w:t>
      </w:r>
      <w:r>
        <w:rPr>
          <w:u w:val="single"/>
        </w:rPr>
        <w:t xml:space="preserve"> </w:t>
      </w:r>
      <w:r>
        <w:rPr>
          <w:u w:val="single"/>
        </w:rPr>
        <w:t xml:space="preserve"> </w:t>
      </w:r>
      <w:r>
        <w:rPr>
          <w:u w:val="single"/>
        </w:rPr>
        <w:t xml:space="preserve">AUTHORITY TO GRANT WAIVERS.  (a) </w:t>
      </w:r>
      <w:r>
        <w:rPr>
          <w:u w:val="single"/>
        </w:rPr>
        <w:t xml:space="preserve"> </w:t>
      </w:r>
      <w:r>
        <w:rPr>
          <w:u w:val="single"/>
        </w:rPr>
        <w:t xml:space="preserve">The commissioner may grant a waiver, including a variance, with respect to any specific insurance law, regulation, or requirement if a person subject to that law, regulation, or requirement demonstrates to the commissioner's satisfaction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application of the law, regulation, or requirement would prohibit the introduction of an innovative or more efficient insurance product or service that the applicant intends to offer during the period for which the proposed waiver is granted;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public policy goals of the law, regulation, or requirement will be or have been achieved by other means;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waiver will not substantially or unreasonably increase any risk to consumers;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waiver is in the public interest.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not grant a waiver under this chapter with respect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law, regulation, or requirement that is not subject to the commissioner's jurisdiction;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law, regulation, or requirement concerning the assets, deposits, investments, capital, surplus, or other solvency requirements applicable to insurers;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required participation in any assigned risk plan, residual market, or guaranty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applicable provisions of this code related to insurer authorization requirements or insurance trade practices;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law, regulation, or requirement required for the department to maintain its accreditation by the National Association of Insurance Commissioners unless the law or regulation permits variances or waivers;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application of any taxes or fees;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law, regulation, or requirement determined ineligible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authority granted to the commissioner under 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the commissioner to grant or extend a waiver that would abridge the recovery rights of consumers;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or otherwise affect the authority of the commissioner to exercise discretion to waive or enforce requirements as permitted under any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87.002.</w:t>
      </w:r>
      <w:r>
        <w:rPr>
          <w:u w:val="single"/>
        </w:rPr>
        <w:t xml:space="preserve"> </w:t>
      </w:r>
      <w:r>
        <w:rPr>
          <w:u w:val="single"/>
        </w:rPr>
        <w:t xml:space="preserve"> </w:t>
      </w:r>
      <w:r>
        <w:rPr>
          <w:u w:val="single"/>
        </w:rPr>
        <w:t xml:space="preserve">APPLICATION FOR WAIVER.  An application for a waiver described by Section 87.001 must be in the form and manner prescribed by the commissioner and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identity of the person applying for the waiver;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identity of the directors and executive officers of the applicant, any persons who are beneficial owners of 10 percent or more of the voting securities of the applicant, and any individuals with authority to direct the management and policies of the applicant;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product or service to be offered if the waiver is granted, including how the product or service functions and the manner and terms under which it will be offered;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potential benefits to consumers of the product or service;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description of the potential risks to consumers posed by the product or service or the approval of the proposed waiver and how the applicant proposes to mitigate such risks;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identification of each statutory or regulatory provision that prohibits the introduction, sale, or offering of the product or service;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filing fee in an amount determined by the commissioner;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additional information required by the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87.003.</w:t>
      </w:r>
      <w:r>
        <w:rPr>
          <w:u w:val="single"/>
        </w:rPr>
        <w:t xml:space="preserve"> </w:t>
      </w:r>
      <w:r>
        <w:rPr>
          <w:u w:val="single"/>
        </w:rPr>
        <w:t xml:space="preserve"> </w:t>
      </w:r>
      <w:r>
        <w:rPr>
          <w:u w:val="single"/>
        </w:rPr>
        <w:t xml:space="preserve">PUBLIC NOTICE.  (a) </w:t>
      </w:r>
      <w:r>
        <w:rPr>
          <w:u w:val="single"/>
        </w:rPr>
        <w:t xml:space="preserve"> </w:t>
      </w:r>
      <w:r>
        <w:rPr>
          <w:u w:val="single"/>
        </w:rPr>
        <w:t xml:space="preserve">Not later than the 30th day before the date the commissioner grants a waiver under this chapter, the commissioner shall provide public notice of the proposed waiver by publishing: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specific law, regulation, or requirement to which the proposed waiver applies;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proposed terms and limitations of the proposed waiver;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proposed duration of the proposed waiver;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additional information considered appropriate by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waiver is granted under this chapter, the commissioner shall provide public notice of the existence of the waiver by providing: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specific law, regulation, or requirement to which the waiver applies;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person who applied for and received the waiver;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duration of and any other terms or limitations of the waiver;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additional information considered appropriate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satisfy a public notice requirement under this section by publishing the information on the department's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87.004.</w:t>
      </w:r>
      <w:r>
        <w:rPr>
          <w:u w:val="single"/>
        </w:rPr>
        <w:t xml:space="preserve"> </w:t>
      </w:r>
      <w:r>
        <w:rPr>
          <w:u w:val="single"/>
        </w:rPr>
        <w:t xml:space="preserve"> </w:t>
      </w:r>
      <w:r>
        <w:rPr>
          <w:u w:val="single"/>
        </w:rPr>
        <w:t xml:space="preserve">WAIVER LENGTH; EXTENSION. </w:t>
      </w:r>
      <w:r>
        <w:rPr>
          <w:u w:val="single"/>
        </w:rPr>
        <w:t xml:space="preserve"> </w:t>
      </w:r>
      <w:r>
        <w:rPr>
          <w:u w:val="single"/>
        </w:rPr>
        <w:t xml:space="preserve">(a) </w:t>
      </w:r>
      <w:r>
        <w:rPr>
          <w:u w:val="single"/>
        </w:rPr>
        <w:t xml:space="preserve"> </w:t>
      </w:r>
      <w:r>
        <w:rPr>
          <w:u w:val="single"/>
        </w:rPr>
        <w:t xml:space="preserve">The commissioner may grant a waiver under this chapter for an initial period not to exceed 12 months.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end of the initial waiver period, the commissioner may grant a one-time extension of the waiver not to exceed an additional 12 months.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before the end of the initial waiver period, the person who received the waiver may apply to the commissioner for an extension of the waiver in the form and manner prescribed by the commissioner.  The extension application must include the length of the extension period requested and specific reasons why the extension is necessary.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grant or deny an extension request before the end of the initial waiver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87.005.</w:t>
      </w:r>
      <w:r>
        <w:rPr>
          <w:u w:val="single"/>
        </w:rPr>
        <w:t xml:space="preserve"> </w:t>
      </w:r>
      <w:r>
        <w:rPr>
          <w:u w:val="single"/>
        </w:rPr>
        <w:t xml:space="preserve"> </w:t>
      </w:r>
      <w:r>
        <w:rPr>
          <w:u w:val="single"/>
        </w:rPr>
        <w:t xml:space="preserve">CONTESTED CASE PROVISIONS NOT APPLICABLE.  The commissioner's decision to grant or deny a waiver or extension under this chapter is not subject to the contested case provisions of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87.006.</w:t>
      </w:r>
      <w:r>
        <w:rPr>
          <w:u w:val="single"/>
        </w:rPr>
        <w:t xml:space="preserve"> </w:t>
      </w:r>
      <w:r>
        <w:rPr>
          <w:u w:val="single"/>
        </w:rPr>
        <w:t xml:space="preserve"> </w:t>
      </w:r>
      <w:r>
        <w:rPr>
          <w:u w:val="single"/>
        </w:rPr>
        <w:t xml:space="preserve">WAIVER TERMS AND LIMITATIONS.  (a) </w:t>
      </w:r>
      <w:r>
        <w:rPr>
          <w:u w:val="single"/>
        </w:rPr>
        <w:t xml:space="preserve"> </w:t>
      </w:r>
      <w:r>
        <w:rPr>
          <w:u w:val="single"/>
        </w:rPr>
        <w:t xml:space="preserve">A waiver granted under this chapter must include any terms and limitations determined appropriate by the commissioner, including limits on the amount of premium that may be written in relation to the underlying product or service and the number of consumers that may purchase or use the underlying product or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violation of the terms and limitations described by Subsection (a) is considered a violation of this chapter for purposes of enforcement under this subtitle.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receives a waiver under this chapter may not sell or provide a product or service subject to the waiver to more than 10,000 consumers.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87.007.</w:t>
      </w:r>
      <w:r>
        <w:rPr>
          <w:u w:val="single"/>
        </w:rPr>
        <w:t xml:space="preserve"> </w:t>
      </w:r>
      <w:r>
        <w:rPr>
          <w:u w:val="single"/>
        </w:rPr>
        <w:t xml:space="preserve"> </w:t>
      </w:r>
      <w:r>
        <w:rPr>
          <w:u w:val="single"/>
        </w:rPr>
        <w:t xml:space="preserve">WRITTEN DISCLOSURE.  A product or service offered under a waiver granted under this chapter must include the following written disclosures to consumers in a clear and conspicuous form: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contact information of the person providing the product or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the product or service is authorized under an innovation waiver for a temporary period of time and may be discontinued at the end of the waiver period, the date of which must be specified;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contact information for the department, including the method for a consumer to file a complaint with the department regarding the product or service;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additional disclosures required by the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87.008.</w:t>
      </w:r>
      <w:r>
        <w:rPr>
          <w:u w:val="single"/>
        </w:rPr>
        <w:t xml:space="preserve"> </w:t>
      </w:r>
      <w:r>
        <w:rPr>
          <w:u w:val="single"/>
        </w:rPr>
        <w:t xml:space="preserve"> </w:t>
      </w:r>
      <w:r>
        <w:rPr>
          <w:u w:val="single"/>
        </w:rPr>
        <w:t xml:space="preserve">FINANCIAL RESPONSIBILITY REQUIREMENTS.  A person who receives a waiver under this chapter shall possess or obtain one or a combination of the following forms of security in an amount and subject to conditions and purposes determined by the commissioner to be necessary for the protection of consumers: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contractual liability insurance policy;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surety bond issued by an authorized surety;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securities of the type eligible for deposit by authorized insurers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evidence that the person has established an account payable to the commissioner in a federally insured financial institution in this state and has deposited United States currency in an amount equal to the amount required by the commissioner that is not available for withdrawal except by direct order of the commissioner;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letter of credit issued by a qualified United States financial institution;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another form of security authorized by the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87.009.</w:t>
      </w:r>
      <w:r>
        <w:rPr>
          <w:u w:val="single"/>
        </w:rPr>
        <w:t xml:space="preserve"> </w:t>
      </w:r>
      <w:r>
        <w:rPr>
          <w:u w:val="single"/>
        </w:rPr>
        <w:t xml:space="preserve"> </w:t>
      </w:r>
      <w:r>
        <w:rPr>
          <w:u w:val="single"/>
        </w:rPr>
        <w:t xml:space="preserve">REVOCATION OF WAIVER.  The commissioner may revoke a waiver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obtains the waiver fails to comply with this chapter, a rule adopted under this chapter, or any terms  or limitations for the waiver established by the commissioner;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waiver is causing consumer harm.</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87.010.</w:t>
      </w:r>
      <w:r>
        <w:rPr>
          <w:u w:val="single"/>
        </w:rPr>
        <w:t xml:space="preserve"> </w:t>
      </w:r>
      <w:r>
        <w:rPr>
          <w:u w:val="single"/>
        </w:rPr>
        <w:t xml:space="preserve"> </w:t>
      </w:r>
      <w:r>
        <w:rPr>
          <w:u w:val="single"/>
        </w:rPr>
        <w:t xml:space="preserve">ADOPTION OF RULES.  (a) </w:t>
      </w:r>
      <w:r>
        <w:rPr>
          <w:u w:val="single"/>
        </w:rPr>
        <w:t xml:space="preserve"> </w:t>
      </w:r>
      <w:r>
        <w:rPr>
          <w:u w:val="single"/>
        </w:rPr>
        <w:t xml:space="preserve">The commissioner by rule shall adopt procedures for the submission, granting, denying, monitoring, and revocation of a waiver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requirements for the ongoing monitoring, examination, and supervision of, and reporting by, each person granted a waiver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permit the commissioner to impose reasonable terms or limitations on the conduct permitted under a waiver;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an expedited application process for a product or service that is substantially similar to one for which a waiver has previously been granted by the commissioner;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an opportunity for public comment on proposed waivers under consideration by the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87.011.</w:t>
      </w:r>
      <w:r>
        <w:rPr>
          <w:u w:val="single"/>
        </w:rPr>
        <w:t xml:space="preserve"> </w:t>
      </w:r>
      <w:r>
        <w:rPr>
          <w:u w:val="single"/>
        </w:rPr>
        <w:t xml:space="preserve"> </w:t>
      </w:r>
      <w:r>
        <w:rPr>
          <w:u w:val="single"/>
        </w:rPr>
        <w:t xml:space="preserve">EFFECT OF WAIVER EXPIRATION OR REVOCATION.  On the expiration or revocation of a waiver granted under this chapter, the person who received the waiver shall cease all activities that were permitted only as a result of the waiver and comply with all applicable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87.012.</w:t>
      </w:r>
      <w:r>
        <w:rPr>
          <w:u w:val="single"/>
        </w:rPr>
        <w:t xml:space="preserve"> </w:t>
      </w:r>
      <w:r>
        <w:rPr>
          <w:u w:val="single"/>
        </w:rPr>
        <w:t xml:space="preserve"> </w:t>
      </w:r>
      <w:r>
        <w:rPr>
          <w:u w:val="single"/>
        </w:rPr>
        <w:t xml:space="preserve">REPORT.  Not later than January 1 of each year, the commissioner shall submit a report to the governor, lieutenant governor, speaker of the house of representatives, and chairs of the house and senate standing committees with primary jurisdiction over the department providing: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applications for waivers under this chapter that have been received, granted, and denied by the commissioner;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information specified by Section 87.003(b) for each waiver granted;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list of any regulations or requirements that have been adopted or amended as a result of or in connection with a waiver granted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with respect to each law to which a waiver applies, the commissioner's recommendation as to whether that law should be continued, repealed, or amended to promote innovation and establish a uniform regulatory system for all regulated entities;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list of any waivers that have lapsed or been revoked, and, if revoked, a description of other regulatory or disciplinary actions, if any, that resulted in, accompanied, or resulted from that revocation.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87.013.</w:t>
      </w:r>
      <w:r>
        <w:rPr>
          <w:u w:val="single"/>
        </w:rPr>
        <w:t xml:space="preserve"> </w:t>
      </w:r>
      <w:r>
        <w:rPr>
          <w:u w:val="single"/>
        </w:rPr>
        <w:t xml:space="preserve"> </w:t>
      </w:r>
      <w:r>
        <w:rPr>
          <w:u w:val="single"/>
        </w:rPr>
        <w:t xml:space="preserve">RECIPROCITY.  The commissioner may enter into agreements with other states that have enacted laws that are substantially similar to this 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 the purposes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the consideration of applications for waivers under this chapter from persons who have: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satisfied the requirements of this chapter;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received similar waivers in other states.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commissioner of insurance shall adopt rules necessary to implement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