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88R13884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authorized peace officer for purposes of certain laws governing the installation and use of tracking equipment and access to certain communications.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18B.001(1),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"Authorized peace officer"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sheriff or deputy sheriff;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constable or deputy constable;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marshal or police officer of a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ranger or officer commissioned by the Public Safety Commission or the director of the department;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investigator of a prosecutor's office;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law enforcement agent of the Texas Alcoholic Beverage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law enforcement officer commissioned by the Parks and Wildlife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an enforcement officer appointed by the inspector general of the Texas Department of Criminal Justice under Section 493.019, Government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investigator commissioned by the attorney general under Section 402.009, Government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member of an arson investigating unit commissioned by a municipality, a county, or the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commissioned under Section 37.081, Education Code, or Subchapter E, Chapter 51,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