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2491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qualifications for a retired judge's appointment as a visiting judge to a constitutional county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Subchapter C, Chapter 26, Government Code, is amended to read as follows:</w:t>
      </w:r>
    </w:p>
    <w:p w:rsidR="003F3435" w:rsidRDefault="0032493E">
      <w:pPr>
        <w:spacing w:line="480" w:lineRule="auto"/>
        <w:ind w:firstLine="720"/>
        <w:jc w:val="both"/>
      </w:pPr>
      <w:r>
        <w:t xml:space="preserve">Sec.</w:t>
      </w:r>
      <w:r xml:space="preserve">
        <w:t> </w:t>
      </w:r>
      <w:r>
        <w:t xml:space="preserve">26.023.</w:t>
      </w:r>
      <w:r xml:space="preserve">
        <w:t> </w:t>
      </w:r>
      <w:r xml:space="preserve">
        <w:t> </w:t>
      </w:r>
      <w:r>
        <w:t xml:space="preserve">APPOINTMENT FOR ABSENCE OF JUDGE.</w:t>
      </w:r>
      <w:r xml:space="preserve">
        <w:t> </w:t>
      </w:r>
      <w:r xml:space="preserve">
        <w:t> </w:t>
      </w:r>
      <w:r>
        <w:t xml:space="preserve">(a)</w:t>
      </w:r>
      <w:r xml:space="preserve">
        <w:t> </w:t>
      </w:r>
      <w:r xml:space="preserve">
        <w:t> </w:t>
      </w:r>
      <w:r>
        <w:t xml:space="preserve">The county judge may appoint a retired judge or a constitutional county judge from another county as a visiting judge when the county judge is absent from the county or absent because of physical incapacity.</w:t>
      </w:r>
    </w:p>
    <w:p w:rsidR="003F3435" w:rsidRDefault="0032493E">
      <w:pPr>
        <w:spacing w:line="480" w:lineRule="auto"/>
        <w:ind w:firstLine="720"/>
        <w:jc w:val="both"/>
      </w:pPr>
      <w:r>
        <w:t xml:space="preserve">(b)</w:t>
      </w:r>
      <w:r xml:space="preserve">
        <w:t> </w:t>
      </w:r>
      <w:r xml:space="preserve">
        <w:t> </w:t>
      </w:r>
      <w:r>
        <w:t xml:space="preserve">The visiting judge shall sit in all matters that are docketed on any of the county court's dockets and has the powers of the county judge in relation to the matter involved.</w:t>
      </w:r>
    </w:p>
    <w:p w:rsidR="003F3435" w:rsidRDefault="0032493E">
      <w:pPr>
        <w:spacing w:line="480" w:lineRule="auto"/>
        <w:ind w:firstLine="720"/>
        <w:jc w:val="both"/>
      </w:pPr>
      <w:r>
        <w:t xml:space="preserve">(c)</w:t>
      </w:r>
      <w:r xml:space="preserve">
        <w:t> </w:t>
      </w:r>
      <w:r xml:space="preserve">
        <w:t> </w:t>
      </w:r>
      <w:r>
        <w:t xml:space="preserve">Without the consent of the commissioners court, visiting judges appointed under this section may not sit for more than 15 working days during a calendar year.</w:t>
      </w:r>
    </w:p>
    <w:p w:rsidR="003F3435" w:rsidRDefault="0032493E">
      <w:pPr>
        <w:spacing w:line="480" w:lineRule="auto"/>
        <w:ind w:firstLine="720"/>
        <w:jc w:val="both"/>
      </w:pPr>
      <w:r>
        <w:t xml:space="preserve">(d)</w:t>
      </w:r>
      <w:r xml:space="preserve">
        <w:t> </w:t>
      </w:r>
      <w:r xml:space="preserve">
        <w:t> </w:t>
      </w:r>
      <w:r>
        <w:t xml:space="preserve">The order appointing the visiting judge shall be noted in the docket of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purposes of this Chapter, a "retired judge" is defined as a person who meets the requirements of Government Code Subsection 74.041(6).</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C, Chapter 74, ADMINISTRATIVE JUDICIAL REGIONS is amended to read as follows:</w:t>
      </w:r>
    </w:p>
    <w:p w:rsidR="003F3435" w:rsidRDefault="0032493E">
      <w:pPr>
        <w:spacing w:line="480" w:lineRule="auto"/>
        <w:ind w:firstLine="720"/>
        <w:jc w:val="both"/>
      </w:pPr>
      <w:r>
        <w:t xml:space="preserve">Sec.</w:t>
      </w:r>
      <w:r xml:space="preserve">
        <w:t> </w:t>
      </w:r>
      <w:r>
        <w:t xml:space="preserve">74.041.</w:t>
      </w:r>
      <w:r xml:space="preserve">
        <w:t> </w:t>
      </w:r>
      <w:r xml:space="preserve">
        <w:t> </w:t>
      </w:r>
      <w:r>
        <w:t xml:space="preserve">DEFINITIONS.  In this chapter:</w:t>
      </w:r>
    </w:p>
    <w:p w:rsidR="003F3435" w:rsidRDefault="0032493E">
      <w:pPr>
        <w:spacing w:line="480" w:lineRule="auto"/>
        <w:ind w:firstLine="720"/>
        <w:jc w:val="both"/>
      </w:pPr>
      <w:r>
        <w:t xml:space="preserve">(1)</w:t>
      </w:r>
      <w:r xml:space="preserve">
        <w:t> </w:t>
      </w:r>
      <w:r xml:space="preserve">
        <w:t> </w:t>
      </w:r>
      <w:r>
        <w:t xml:space="preserve">"Administrative region" means an administrative judicial region created by Section 74.042.</w:t>
      </w:r>
    </w:p>
    <w:p w:rsidR="003F3435" w:rsidRDefault="0032493E">
      <w:pPr>
        <w:spacing w:line="480" w:lineRule="auto"/>
        <w:ind w:firstLine="720"/>
        <w:jc w:val="both"/>
      </w:pPr>
      <w:r>
        <w:t xml:space="preserve">(2)</w:t>
      </w:r>
      <w:r xml:space="preserve">
        <w:t> </w:t>
      </w:r>
      <w:r xml:space="preserve">
        <w:t> </w:t>
      </w:r>
      <w:r>
        <w:t xml:space="preserve">"Presiding judge" means the presiding judge of an administrative region.</w:t>
      </w:r>
    </w:p>
    <w:p w:rsidR="003F3435" w:rsidRDefault="0032493E">
      <w:pPr>
        <w:spacing w:line="480" w:lineRule="auto"/>
        <w:ind w:firstLine="720"/>
        <w:jc w:val="both"/>
      </w:pPr>
      <w:r>
        <w:t xml:space="preserve">(3)</w:t>
      </w:r>
      <w:r xml:space="preserve">
        <w:t> </w:t>
      </w:r>
      <w:r xml:space="preserve">
        <w:t> </w:t>
      </w:r>
      <w:r>
        <w:t xml:space="preserve">"Retiree" means a person who has retired under the Judicial Retirement System of Texas, the Judicial Retirement System of Texas Plan One, or the Judicial Retirement System of Texas Plan Two.</w:t>
      </w:r>
    </w:p>
    <w:p w:rsidR="003F3435" w:rsidRDefault="0032493E">
      <w:pPr>
        <w:spacing w:line="480" w:lineRule="auto"/>
        <w:ind w:firstLine="720"/>
        <w:jc w:val="both"/>
      </w:pPr>
      <w:r>
        <w:t xml:space="preserve">(4)</w:t>
      </w:r>
      <w:r xml:space="preserve">
        <w:t> </w:t>
      </w:r>
      <w:r xml:space="preserve">
        <w:t> </w:t>
      </w:r>
      <w:r>
        <w:t xml:space="preserve">"Active judge" means a person who is a current judicial officeholder.</w:t>
      </w:r>
    </w:p>
    <w:p w:rsidR="003F3435" w:rsidRDefault="0032493E">
      <w:pPr>
        <w:spacing w:line="480" w:lineRule="auto"/>
        <w:ind w:firstLine="720"/>
        <w:jc w:val="both"/>
      </w:pPr>
      <w:r>
        <w:t xml:space="preserve">(5)</w:t>
      </w:r>
      <w:r xml:space="preserve">
        <w:t> </w:t>
      </w:r>
      <w:r xml:space="preserve">
        <w:t> </w:t>
      </w:r>
      <w:r>
        <w:t xml:space="preserve">"Former judge" means a person who has served as an active judge in a district, statutory probate, statutory county, or appellate court, but who is not a retired judge.</w:t>
      </w:r>
    </w:p>
    <w:p w:rsidR="003F3435" w:rsidRDefault="0032493E">
      <w:pPr>
        <w:spacing w:line="480" w:lineRule="auto"/>
        <w:ind w:firstLine="720"/>
        <w:jc w:val="both"/>
      </w:pPr>
      <w:r>
        <w:t xml:space="preserve">(6)</w:t>
      </w:r>
      <w:r xml:space="preserve">
        <w:t> </w:t>
      </w:r>
      <w:r xml:space="preserve">
        <w:t> </w:t>
      </w:r>
      <w:r>
        <w:t xml:space="preserve">"Retired judge" means:</w:t>
      </w:r>
    </w:p>
    <w:p w:rsidR="003F3435" w:rsidRDefault="0032493E">
      <w:pPr>
        <w:spacing w:line="480" w:lineRule="auto"/>
        <w:ind w:firstLine="720"/>
        <w:jc w:val="both"/>
      </w:pPr>
      <w:r>
        <w:t xml:space="preserve">(A)</w:t>
      </w:r>
      <w:r xml:space="preserve">
        <w:t> </w:t>
      </w:r>
      <w:r xml:space="preserve">
        <w:t> </w:t>
      </w:r>
      <w:r>
        <w:t xml:space="preserve">a retiree; or</w:t>
      </w:r>
    </w:p>
    <w:p w:rsidR="003F3435" w:rsidRDefault="0032493E">
      <w:pPr>
        <w:spacing w:line="480" w:lineRule="auto"/>
        <w:ind w:firstLine="720"/>
        <w:jc w:val="both"/>
      </w:pPr>
      <w:r>
        <w:t xml:space="preserve">(B)</w:t>
      </w:r>
      <w:r xml:space="preserve">
        <w:t> </w:t>
      </w:r>
      <w:r xml:space="preserve">
        <w:t> </w:t>
      </w:r>
      <w:r>
        <w:t xml:space="preserve">a person who served as an active judge for at least 96 months in a statutory probate and has retired under the Texas County and District Retirement System</w:t>
      </w:r>
      <w:r>
        <w:rPr>
          <w:u w:val="single"/>
        </w:rPr>
        <w:t xml:space="preserve">; 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served as an active judge for at least 96 months in a constitutional county court or who served at least 48 months in a constitutional county court and who is a licensed attorney in the state.</w:t>
      </w:r>
      <w:r>
        <w:t xml:space="preserve"> </w:t>
      </w:r>
    </w:p>
    <w:p w:rsidR="003F3435" w:rsidRDefault="0032493E">
      <w:pPr>
        <w:spacing w:line="480" w:lineRule="auto"/>
        <w:ind w:firstLine="720"/>
        <w:jc w:val="both"/>
      </w:pPr>
      <w:r>
        <w:t xml:space="preserve">(7)</w:t>
      </w:r>
      <w:r xml:space="preserve">
        <w:t> </w:t>
      </w:r>
      <w:r xml:space="preserve">
        <w:t> </w:t>
      </w:r>
      <w:r>
        <w:t xml:space="preserve">"Senior judge" means a retiree who has elected to be a judicial officer under Section 75.001.</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SUBCHAPTER C, Chapter 74, ADMINISTRATIVE JUDICIAL REGIONS is amended to read as follows:</w:t>
      </w:r>
    </w:p>
    <w:p w:rsidR="003F3435" w:rsidRDefault="0032493E">
      <w:pPr>
        <w:spacing w:line="480" w:lineRule="auto"/>
        <w:ind w:firstLine="720"/>
        <w:jc w:val="both"/>
      </w:pPr>
      <w:r>
        <w:t xml:space="preserve">Sec.</w:t>
      </w:r>
      <w:r xml:space="preserve">
        <w:t> </w:t>
      </w:r>
      <w:r>
        <w:t xml:space="preserve">74.055.</w:t>
      </w:r>
      <w:r xml:space="preserve">
        <w:t> </w:t>
      </w:r>
      <w:r xml:space="preserve">
        <w:t> </w:t>
      </w:r>
      <w:r>
        <w:t xml:space="preserve">LIST OF RETIRED AND FORMER JUDGES SUBJECT TO ASSIGNMENT. </w:t>
      </w:r>
      <w:r>
        <w:t xml:space="preserve"> </w:t>
      </w:r>
      <w:r>
        <w:t xml:space="preserve">(a) </w:t>
      </w:r>
      <w:r>
        <w:t xml:space="preserve"> </w:t>
      </w:r>
      <w:r>
        <w:t xml:space="preserve">Each presiding judge shall maintain a list of retired and former judges who meet the requirements of this section.</w:t>
      </w:r>
    </w:p>
    <w:p w:rsidR="003F3435" w:rsidRDefault="0032493E">
      <w:pPr>
        <w:spacing w:line="480" w:lineRule="auto"/>
        <w:ind w:firstLine="720"/>
        <w:jc w:val="both"/>
      </w:pPr>
      <w:r>
        <w:t xml:space="preserve">(b)</w:t>
      </w:r>
      <w:r xml:space="preserve">
        <w:t> </w:t>
      </w:r>
      <w:r xml:space="preserve">
        <w:t> </w:t>
      </w:r>
      <w:r>
        <w:t xml:space="preserve">The presiding judge shall divide the list into area specialties of criminal, civil, or domestic relations cases. A retired or former judge may only be assigned to a case in the judge's area of specialty. A judge may qualify for assignment in more than one area of specialty.</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720"/>
        <w:jc w:val="both"/>
      </w:pPr>
      <w:r>
        <w:t xml:space="preserve">(</w:t>
      </w:r>
      <w:r>
        <w:rPr>
          <w:u w:val="single"/>
        </w:rPr>
        <w:t xml:space="preserve">1A</w:t>
      </w:r>
      <w:r>
        <w:t xml:space="preserve">)</w:t>
      </w:r>
      <w:r xml:space="preserve">
        <w:t> </w:t>
      </w:r>
      <w:r xml:space="preserve">
        <w:t> </w:t>
      </w:r>
      <w:r>
        <w:t xml:space="preserve">have served as an active judge for at least 96 months in a district, statutory probate, statutory county, or appellate court; </w:t>
      </w:r>
      <w:r>
        <w:rPr>
          <w:u w:val="single"/>
        </w:rPr>
        <w:t xml:space="preserve">or</w:t>
      </w:r>
    </w:p>
    <w:p w:rsidR="003F3435" w:rsidRDefault="0032493E">
      <w:pPr>
        <w:spacing w:line="480" w:lineRule="auto"/>
        <w:ind w:firstLine="720"/>
        <w:jc w:val="both"/>
      </w:pPr>
      <w:r>
        <w:rPr>
          <w:u w:val="single"/>
        </w:rPr>
        <w:t xml:space="preserve">(1B)</w:t>
      </w:r>
      <w:r>
        <w:rPr>
          <w:u w:val="single"/>
        </w:rPr>
        <w:t xml:space="preserve"> </w:t>
      </w:r>
      <w:r>
        <w:rPr>
          <w:u w:val="single"/>
        </w:rPr>
        <w:t xml:space="preserve"> </w:t>
      </w:r>
      <w:r>
        <w:rPr>
          <w:u w:val="single"/>
        </w:rPr>
        <w:t xml:space="preserve">have served as an active judge for at least 96 months in a constitutional county court, or have served as an active judge for at least 48 months in a constitutional county court and who is a licensed attorney in the state.</w:t>
      </w:r>
      <w:r>
        <w:t xml:space="preserve"> </w:t>
      </w:r>
    </w:p>
    <w:p w:rsidR="003F3435" w:rsidRDefault="0032493E">
      <w:pPr>
        <w:spacing w:line="480" w:lineRule="auto"/>
        <w:ind w:firstLine="72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720"/>
        <w:jc w:val="both"/>
      </w:pPr>
      <w:r>
        <w:t xml:space="preserve">(3)</w:t>
      </w:r>
      <w:r xml:space="preserve">
        <w:t> </w:t>
      </w:r>
      <w:r xml:space="preserve">
        <w:t> </w:t>
      </w:r>
      <w:r>
        <w:t xml:space="preserve">not have been removed from office;</w:t>
      </w:r>
    </w:p>
    <w:p w:rsidR="003F3435" w:rsidRDefault="0032493E">
      <w:pPr>
        <w:spacing w:line="480" w:lineRule="auto"/>
        <w:ind w:firstLine="72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72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720"/>
        <w:jc w:val="both"/>
      </w:pPr>
      <w:r>
        <w:t xml:space="preserve">(B)</w:t>
      </w:r>
      <w:r xml:space="preserve">
        <w:t> </w:t>
      </w:r>
      <w:r xml:space="preserve">
        <w:t> </w:t>
      </w:r>
      <w:r>
        <w:t xml:space="preserve">the judge:</w:t>
      </w:r>
    </w:p>
    <w:p w:rsidR="003F3435" w:rsidRDefault="0032493E">
      <w:pPr>
        <w:spacing w:line="480" w:lineRule="auto"/>
        <w:ind w:firstLine="72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72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72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72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(d)</w:t>
      </w:r>
      <w:r xml:space="preserve">
        <w:t> </w:t>
      </w:r>
      <w:r xml:space="preserve">
        <w:t> </w:t>
      </w:r>
      <w:r>
        <w:t xml:space="preserve">Repealed by Acts 2003, 78th Leg., ch. 315, Sec. 15.</w:t>
      </w:r>
    </w:p>
    <w:p w:rsidR="003F3435" w:rsidRDefault="0032493E">
      <w:pPr>
        <w:spacing w:line="480" w:lineRule="auto"/>
        <w:ind w:firstLine="720"/>
        <w:jc w:val="both"/>
      </w:pPr>
      <w:r>
        <w:t xml:space="preserve">(e)</w:t>
      </w:r>
      <w:r xml:space="preserve">
        <w:t> </w:t>
      </w:r>
      <w:r xml:space="preserve">
        <w:t> </w:t>
      </w:r>
      <w:r>
        <w:t xml:space="preserve">For purposes of Subsection (c)(1), a month of service is calculated as a calendar month or a portion of a calendar month in which a judge was authorized by election or appointment to preside.</w:t>
      </w:r>
    </w:p>
    <w:p w:rsidR="003F3435" w:rsidRDefault="0032493E">
      <w:pPr>
        <w:spacing w:line="480" w:lineRule="auto"/>
        <w:ind w:firstLine="720"/>
        <w:jc w:val="both"/>
      </w:pPr>
      <w:r>
        <w:t xml:space="preserve">(f)</w:t>
      </w:r>
      <w:r xml:space="preserve">
        <w:t> </w:t>
      </w:r>
      <w:r xml:space="preserve">
        <w:t> </w:t>
      </w:r>
      <w:r>
        <w:t xml:space="preserve">A former or retired judge is ineligible to be named on the list if the former or retired judge is identified in a public statement issued by the State Commission on Judicial Conduct as having resigned or retired from office in lieu of discipline.</w:t>
      </w:r>
    </w:p>
    <w:p w:rsidR="003F3435" w:rsidRDefault="0032493E">
      <w:pPr>
        <w:spacing w:line="480" w:lineRule="auto"/>
        <w:ind w:firstLine="720"/>
        <w:jc w:val="both"/>
      </w:pPr>
      <w:r>
        <w:t xml:space="preserve">(g)</w:t>
      </w:r>
      <w:r xml:space="preserve">
        <w:t> </w:t>
      </w:r>
      <w:r xml:space="preserve">
        <w:t> </w:t>
      </w:r>
      <w:r>
        <w:t xml:space="preserve">A former or retired judge named on the list shall immediately notify the presiding judge of a full investigation by the State Commission on Judicial Conduct into an allegation or appearance of misconduct or disability by the judge. A judge who does not notify the presiding judge of an investigation as required by this subsection is ineligible to remain on the list.</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