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88R13716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for filling a vacancy on the board of trustees of an independent school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11.060, Education Code, is amended by amending Subsections (a), (c), and (d)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If a vacancy occurs on the board of trustees of an independent school district, the remaining trustees may </w:t>
      </w:r>
      <w:r>
        <w:rPr>
          <w:u w:val="single"/>
        </w:rPr>
        <w:t xml:space="preserve">not</w:t>
      </w:r>
      <w:r>
        <w:t xml:space="preserve"> fill the vacancy by appointment [</w:t>
      </w:r>
      <w:r>
        <w:rPr>
          <w:strike/>
        </w:rPr>
        <w:t xml:space="preserve">until the next trustee election</w:t>
      </w:r>
      <w:r>
        <w:t xml:space="preserve">].  </w:t>
      </w:r>
      <w:r>
        <w:rPr>
          <w:u w:val="single"/>
        </w:rPr>
        <w:t xml:space="preserve">The board shall fill the vacancy at the district's next general election or as provided by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Instead of filling a vacancy [</w:t>
      </w:r>
      <w:r>
        <w:rPr>
          <w:strike/>
        </w:rPr>
        <w:t xml:space="preserve">by appointment</w:t>
      </w:r>
      <w:r>
        <w:t xml:space="preserve">] under Subsection (a) or (b), the board or municipal governing body may </w:t>
      </w:r>
      <w:r>
        <w:rPr>
          <w:u w:val="single"/>
        </w:rPr>
        <w:t xml:space="preserve">hold</w:t>
      </w:r>
      <w:r>
        <w:t xml:space="preserve"> [</w:t>
      </w:r>
      <w:r>
        <w:rPr>
          <w:strike/>
        </w:rPr>
        <w:t xml:space="preserve">order</w:t>
      </w:r>
      <w:r>
        <w:t xml:space="preserve">] a special election to fill the vacancy. </w:t>
      </w:r>
      <w:r>
        <w:t xml:space="preserve"> </w:t>
      </w:r>
      <w:r>
        <w:t xml:space="preserve">A special election is conducted in the same manner as the district's general election except as provided by the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 xml:space="preserve">
        <w:t> </w:t>
      </w:r>
      <w:r>
        <w:t xml:space="preserve">[</w:t>
      </w:r>
      <w:r>
        <w:rPr>
          <w:strike/>
        </w:rPr>
        <w:t xml:space="preserve">If more than one year remains in the term of the position vacated, the</w:t>
      </w:r>
      <w:r>
        <w:t xml:space="preserve">] vacancy shall be filled under this section not later than the </w:t>
      </w:r>
      <w:r>
        <w:rPr>
          <w:u w:val="single"/>
        </w:rPr>
        <w:t xml:space="preserve">last</w:t>
      </w:r>
      <w:r>
        <w:t xml:space="preserve"> [</w:t>
      </w:r>
      <w:r>
        <w:rPr>
          <w:strike/>
        </w:rPr>
        <w:t xml:space="preserve">180th</w:t>
      </w:r>
      <w:r>
        <w:t xml:space="preserve">] day </w:t>
      </w:r>
      <w:r>
        <w:rPr>
          <w:u w:val="single"/>
        </w:rPr>
        <w:t xml:space="preserve">of the 18th month</w:t>
      </w:r>
      <w:r>
        <w:t xml:space="preserve"> after the date the vacancy occurs.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owns property subject to ad valorem taxation by the school district may bring an action against the board of trustees of an independent school district to enjoin a violation of this section.  If the person prevails in the action, the person may recover damages, reasonable attorney's fees, and court costs.  A person may not be required to complete an administrative grievance process before bringing suit under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from suit is waived and abolished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