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2502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limitations on reimbursements paid for inpatient and outpatient hospital services for certain publicly funded health benefit plan coverage for employees and retirees.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1551.205, Insurance Code, is amended to read as follows:</w:t>
      </w:r>
    </w:p>
    <w:p w:rsidR="003F3435" w:rsidRDefault="0032493E">
      <w:pPr>
        <w:spacing w:line="480" w:lineRule="auto"/>
        <w:ind w:firstLine="720"/>
        <w:jc w:val="both"/>
      </w:pPr>
      <w:r>
        <w:t xml:space="preserve">Sec.</w:t>
      </w:r>
      <w:r xml:space="preserve">
        <w:t> </w:t>
      </w:r>
      <w:r>
        <w:t xml:space="preserve">1551.205.</w:t>
      </w:r>
      <w:r xml:space="preserve">
        <w:t> </w:t>
      </w:r>
      <w:r xml:space="preserve">
        <w:t> </w:t>
      </w:r>
      <w:r>
        <w:rPr>
          <w:u w:val="single"/>
        </w:rPr>
        <w:t xml:space="preserve">MAXIMUM RATES FOR FACILITIES;</w:t>
      </w:r>
      <w:r>
        <w:t xml:space="preserve">  LIMITATIONS. </w:t>
      </w:r>
      <w:r>
        <w:rPr>
          <w:u w:val="single"/>
        </w:rPr>
        <w:t xml:space="preserve">(a) Disregarding any contradictory contract terms or any other  law to the contrary, any facility, as such term is defined by Section 324.001 of the Health and Safety Code, that bills the  group benefits program, its administering firm, carrier, or their designee, for health care services provided to an enrolled employee or dependent will never be entitled to a rate for such health care services thats exceed the rate established in the  applicable rider in the General Appropriations Act, Article I,  Employees Retirement System of Texas.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shall not discriminate against an employee  or dependent, or against the program, by refusing, to participate  in an administering firm's or health coverage plan's network, or  by refusing to serve an employee or dependent, or by providing  health care services of a lower standard and quality to an  employee or dependent than what the facility provides to other similar patients, because of the maximum rating schedule imposed by subsection (a) of this section.</w:t>
      </w:r>
      <w:r>
        <w:t xml:space="preserve"> </w:t>
      </w:r>
    </w:p>
    <w:p w:rsidR="003F3435" w:rsidRDefault="0032493E">
      <w:pPr>
        <w:spacing w:line="480" w:lineRule="auto"/>
        <w:ind w:firstLine="720"/>
        <w:jc w:val="both"/>
      </w:pPr>
      <w:r>
        <w:rPr>
          <w:u w:val="single"/>
        </w:rPr>
        <w:t xml:space="preserve">(c)</w:t>
      </w:r>
      <w:r xml:space="preserve">
        <w:t> </w:t>
      </w:r>
      <w:r xml:space="preserve">
        <w:t> </w:t>
      </w:r>
      <w:r>
        <w:t xml:space="preserve">The board of trustees may not contract for or provide a coverage plan that:</w:t>
      </w:r>
    </w:p>
    <w:p w:rsidR="003F3435" w:rsidRDefault="0032493E">
      <w:pPr>
        <w:spacing w:line="480" w:lineRule="auto"/>
        <w:ind w:firstLine="1440"/>
        <w:jc w:val="both"/>
      </w:pPr>
      <w:r>
        <w:t xml:space="preserve">(1)</w:t>
      </w:r>
      <w:r xml:space="preserve">
        <w:t> </w:t>
      </w:r>
      <w:r xml:space="preserve">
        <w:t> </w:t>
      </w:r>
      <w:r>
        <w:t xml:space="preserve">excludes or limits coverage or services for acquired immune deficiency syndrome, as defined by the Centers for Disease Control and Prevention of the United States Public Health Service, or human immunodeficiency virus infection;</w:t>
      </w:r>
    </w:p>
    <w:p w:rsidR="003F3435" w:rsidRDefault="0032493E">
      <w:pPr>
        <w:spacing w:line="480" w:lineRule="auto"/>
        <w:ind w:firstLine="1440"/>
        <w:jc w:val="both"/>
      </w:pPr>
      <w:r>
        <w:t xml:space="preserve">(2)</w:t>
      </w:r>
      <w:r xml:space="preserve">
        <w:t> </w:t>
      </w:r>
      <w:r xml:space="preserve">
        <w:t> </w:t>
      </w:r>
      <w:r>
        <w:t xml:space="preserve">provides coverage for serious mental illness that is less extensive than the coverage provided for any physical illness; or</w:t>
      </w:r>
    </w:p>
    <w:p w:rsidR="003F3435" w:rsidRDefault="0032493E">
      <w:pPr>
        <w:spacing w:line="480" w:lineRule="auto"/>
        <w:ind w:firstLine="1440"/>
        <w:jc w:val="both"/>
      </w:pPr>
      <w:r>
        <w:t xml:space="preserve">(3)</w:t>
      </w:r>
      <w:r xml:space="preserve">
        <w:t> </w:t>
      </w:r>
      <w:r xml:space="preserve">
        <w:t> </w:t>
      </w:r>
      <w:r>
        <w:t xml:space="preserve">may provide coverage for prescription drugs to assist in stopping smoking at a lower benefit level than is provided for other prescription drugs.</w:t>
      </w:r>
    </w:p>
    <w:p w:rsidR="003F3435" w:rsidRDefault="0032493E">
      <w:pPr>
        <w:spacing w:line="480" w:lineRule="auto"/>
        <w:jc w:val="both"/>
      </w:pPr>
      <w:r>
        <w:t xml:space="preserve">SECTION 2: Section 1575.104, Insurance Code, is amended to read as follows:</w:t>
      </w:r>
    </w:p>
    <w:p w:rsidR="003F3435" w:rsidRDefault="0032493E">
      <w:pPr>
        <w:spacing w:line="480" w:lineRule="auto"/>
        <w:ind w:firstLine="720"/>
        <w:jc w:val="both"/>
      </w:pPr>
      <w:r>
        <w:t xml:space="preserve">Sec.</w:t>
      </w:r>
      <w:r xml:space="preserve">
        <w:t> </w:t>
      </w:r>
      <w:r>
        <w:t xml:space="preserve">1575.104.</w:t>
      </w:r>
      <w:r xml:space="preserve">
        <w:t> </w:t>
      </w:r>
      <w:r xml:space="preserve">
        <w:t> </w:t>
      </w:r>
      <w:r>
        <w:t xml:space="preserve">TERMS OF CONTRACT</w:t>
      </w:r>
      <w:r>
        <w:rPr>
          <w:u w:val="single"/>
        </w:rPr>
        <w:t xml:space="preserve">; MAXIMUM RATES FOR FACILITIES</w:t>
      </w:r>
      <w:r>
        <w:t xml:space="preserve">.</w:t>
      </w:r>
      <w:r xml:space="preserve">
        <w:t> </w:t>
      </w:r>
      <w:r>
        <w:rPr>
          <w:u w:val="single"/>
        </w:rPr>
        <w:t xml:space="preserve">(a)</w:t>
      </w:r>
      <w:r>
        <w:rPr>
          <w:u w:val="single"/>
        </w:rPr>
        <w:t xml:space="preserve"> </w:t>
      </w:r>
      <w:r>
        <w:t xml:space="preserve">A contract for group coverage awarded by the trustee must meet the minimum benefit and financial standards adopted by the trustee.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Disregarding any contradictory contract terms or any other law to the contrary, any facility, as such term is defined by Section 324.001 of the Health and Safety Code, that bills the  group program, its administrator, carrier, or their designee,  for health care services provided to an enrolled retiree or dependent will never be entitled to a rate for such health care  services that exceeds the rate established in the applicable  rider in the General Appropriations Act, Article III, Teacher Retirement System.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shall not discriminate against a retiree or  dependent, or against the group program, by refusing to  participate in a group program administrator's or carrier's network, or by refusing to serve a retiree or dependent, or by  providing health care services of a lower standard and quality  to a retiree or dependent than what the facility provides to  other similar patients, because of the maximum rating schedule  imposed by subsection (b) of this section.</w:t>
      </w:r>
      <w:r>
        <w:t xml:space="preserve"> </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Subchapter B, Chapter 1579, Insurance Code, is amended by adding Section 1579.0511, Insurance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1579.0511.</w:t>
      </w:r>
      <w:r>
        <w:rPr>
          <w:u w:val="single"/>
        </w:rPr>
        <w:t xml:space="preserve"> </w:t>
      </w:r>
      <w:r>
        <w:rPr>
          <w:u w:val="single"/>
        </w:rPr>
        <w:t xml:space="preserve"> </w:t>
      </w:r>
      <w:r>
        <w:rPr>
          <w:u w:val="single"/>
        </w:rPr>
        <w:t xml:space="preserve"> MAXIMUM RATES FOR FACILITIES. (a) Disregarding any contradictory contract terms or any other law to the contrary, any facility, as such term is defined by Section 324.001 of the Health and Safety Code, that bills the  program, its administering firm, health coverage plan, or their  designee, for health care services provided to an enrolled  employee or dependent will never be entitled to a rate for such health care services that exceeds the rate established in the  applicable rider in the General Appropriations Act, Article III,  Teacher Retirement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shall not discriminate against an employee  or dependent, or against the program, by refusing to participate  in an administering firm's or health coverage plan's network, or  by refusing to serve an employee or dependent, or by providing  health care services of a lower standard and quality to an  employee or dependent than what the facility provides to other  similar patients, because of the maximum rating schedule imposed by subsection (a) of this section.</w:t>
      </w:r>
      <w:r>
        <w:t xml:space="preserve"> </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Subchapter B of Chapter 1601, Insurance Code, is amended by adding Section 1601.0581, Insurance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1601.0581.</w:t>
      </w:r>
      <w:r>
        <w:rPr>
          <w:u w:val="single"/>
        </w:rPr>
        <w:t xml:space="preserve"> </w:t>
      </w:r>
      <w:r>
        <w:rPr>
          <w:u w:val="single"/>
        </w:rPr>
        <w:t xml:space="preserve"> </w:t>
      </w:r>
      <w:r>
        <w:rPr>
          <w:u w:val="single"/>
        </w:rPr>
        <w:t xml:space="preserve">MAXIMUM RATES FOR FACILITIES.  (a)  Disregarding any contradictory contract terms or any other law to the contrary, any facility, as such term is defined by Section 324.001 of the Health and Safety Code, that bills the  uniform program, its administering carrier, or their designee,  for health care services provided to an enrolled employee,  retiree, or dependent will never be entitled to a rate for such health care services that exceeds the rate established in the  applicable rider in the General Appropriations Act, Article III,  University of Texas System and Texas A&amp;M University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shall not discriminate against an employee,  retiree, or dependent, or against the uniform program, by refusing to participate in an administering carrier's network,  or by refusing to serve an employee, retiree, or dependent, or  by providing health care services of a lower standard and quality to an employee, retiree, or dependent than what the  facility provides to other similar patients, because of the  maximum rating schedule imposed by subsection (a) of this section.</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maximum rating schedules imposed by Section 1551.202, Insurance Code, Section 1575.104, Insurance Code, as amended by this Act, Section 1579.0511, Insurance Code, and Section 1601.0581, Insurance Code, as added by this Act, shall apply to any bill for health care services provided by a facility with dates of service beginning on or after September 1, 2024.</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on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