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88R8390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institutions of higher education to publish certain online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51.9747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51.9747.</w:t>
      </w:r>
      <w:r>
        <w:rPr>
          <w:u w:val="single"/>
        </w:rPr>
        <w:t xml:space="preserve"> </w:t>
      </w:r>
      <w:r>
        <w:rPr>
          <w:u w:val="single"/>
        </w:rPr>
        <w:t xml:space="preserve"> </w:t>
      </w:r>
      <w:r>
        <w:rPr>
          <w:u w:val="single"/>
        </w:rPr>
        <w:t xml:space="preserve">ONLINE PUBLIC RESOURCES.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session" means a program, lecture, presentation, or directed group activity planned or presented by an institution of higher education for students, faculty, staff, or the public, whether mandatory or voluntary, for the purpose of coordinating behavior with certain standards or securing compliance with a certain message or purpose.  The term includes any orientation program for new students, faculty, or staff and any training regarding topics surrounding race, gender, sexual identity, campus climate, or interpersonal relations.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institution of higher education shall make available to prospective students, parents of prospective students, and other interested members of the public on the institution's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syllabus portal;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employment information directory;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training sessions database.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made available under Subsection (b)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accessible from the institution's Internet website home page by the use of not more than three website links;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searchable by keywords and phrases;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accessible to the public without requiring registration or use of a user name, password, or other form of user identification.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syllabus portal must include a single database containing the course syllabus for every classroom course offered for credit by the institution.  A syllabus included in the portal: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comply with the requirements under Section 51.974(a)(1);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exclude the time and location of class meetings.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employment information directory must be updated at least annually and include the following information for each employee or officer of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tenure status;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job title;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general job description.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auditor shall audit each institution of higher education's employment information directory for compliance with this section and any other relevant provisions of law at least once every three years.  This subsection does not affect the state auditor's authority to conduct an audit in accordance with Chapter 321,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training sessions database must include a playable video recording or written transcript record of every training session the institution conducts for students, faculty, or staff. The recording or transcript must include the entirety of the training session, including any question and answer session, but may not include any personally identifying information of a student, faculty member, or staff member who participated in the training session but was not involved with the planning, coordination, or presentation of the training session.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governing board of each institution of higher education shall designate an administrator to be responsible for ensuring compliance with this section.  The administrator may assign duties under this section to one or more administrative employees.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Texas Higher Education Coordinating Board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each public institution of higher education shall comply with Section 51.9747,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