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read first time and referred to Subcommittee on Higher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12,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