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88R20046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 et al.</w:t>
      </w:r>
      <w:r xml:space="preserve">
        <w:tab wTab="150" tlc="none" cTlc="0"/>
      </w:r>
      <w:r>
        <w:t xml:space="preserve">S.B.</w:t>
      </w:r>
      <w:r xml:space="preserve">
        <w:t> </w:t>
      </w:r>
      <w:r>
        <w:t xml:space="preserve">No.</w:t>
      </w:r>
      <w:r xml:space="preserve">
        <w:t> </w:t>
      </w:r>
      <w:r>
        <w:t xml:space="preserve">2592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Lavaca-Navidad River Authority, following the recommendations of the Sunset Advisory Commission; altering terms of the board of directors; specifying grounds for the removal of a member of the board of directors.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1(a), Chapter 186, Acts of the 50th Legislature, Regular Session, 1947, as amended by Chapter 1224, Acts of the 78th Legislature, Regular Session, 2003, is reenacted to read as follows:</w:t>
      </w:r>
    </w:p>
    <w:p w:rsidR="003F3435" w:rsidRDefault="0032493E">
      <w:pPr>
        <w:spacing w:line="480" w:lineRule="auto"/>
        <w:ind w:firstLine="720"/>
        <w:jc w:val="both"/>
      </w:pPr>
      <w:r>
        <w:t xml:space="preserve">(a)</w:t>
      </w:r>
      <w:r xml:space="preserve">
        <w:t> </w:t>
      </w:r>
      <w:r xml:space="preserve">
        <w:t> </w:t>
      </w:r>
      <w:r>
        <w:t xml:space="preserve">There is hereby created and established within the State of Texas, in addition to the Districts into which the state has heretofore been divided, a Conservation and Reclamation District to be known as the Lavaca-Navidad River Authority, (hereinafter called the District), and consisting of that part of the State of Texas which is known as and included within the boundaries of Jackson County, Texas (the boundaries of the District being coextensive with the boundaries of Jackson County, Texas, and the District including all of the lands and other property, both real and personal, within the boundaries of said county).  Such District shall be a governmental agency and body politic and corporate, with the powers of government and with the authority to exercise the rights, privileges, and functions hereinafter specified, the creation and establishment of such District being essential to the accomplishment of the purposes of Section 59 of Article XVI, Constitution of Texas, including the control, storing, preservation, and distribution of the storm and flood waters, and the waters of the rivers and streams of Jackson County and their tributaries, inside and outside the boundaries of the District, for domestic, municipal, flood control, irrigation, agricultural, mining and recovery of minerals, hydroelectric power, navigation, recreation and pleasure, public parks, game preserves, and other useful purposes, the development of parks on lands owned or acquired by the District, the reclamation and drainage of the overflow land of Jackson County, the conservation and development of forests, financing of and aiding in the development of facilities located on lands owned by the District for the generation, transmission, and sale of electric power and energy inside or outside the boundaries of the District, and to aid in the protection and promotion of navigation on the navigable waters by regulating the flood and storm waters that flow into said navigable streams.  In addition, the District may discover, develop, and produce groundwater within the boundaries of the Lavaca River Basin for use within that portion of a county located within the boundaries of the Lavaca River Basin where groundwater is discovered, developed, and produced and may coordinate and contract with groundwater conservation districts to engage in conjunctive groundwater and surface water management.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 Chapter 186, Acts of the 50th Legislature, Regular Session, 1947, is amended by amending Subsections (b) and (c) and adding Subsections (b-1) and (c-1) to read as follows:</w:t>
      </w:r>
    </w:p>
    <w:p w:rsidR="003F3435" w:rsidRDefault="0032493E">
      <w:pPr>
        <w:spacing w:line="480" w:lineRule="auto"/>
        <w:ind w:firstLine="720"/>
        <w:jc w:val="both"/>
      </w:pPr>
      <w:r>
        <w:t xml:space="preserve">(b)</w:t>
      </w:r>
      <w:r xml:space="preserve">
        <w:t> </w:t>
      </w:r>
      <w:r xml:space="preserve">
        <w:t> </w:t>
      </w:r>
      <w:r>
        <w:t xml:space="preserve">The management and control of the District shall be vested in a Board of Directors consisting of nine (9) members, who must reside within the District and shall be freehold property taxpayers and legal voters of the State of Texas.  The members of the Board of Directors shall be appointed by the Governor of Texas with the advice and consent of the Senate.  As soon as practicable after the passage of this Act (as hereby amended), the members of the Board of Directors shall be appointed (hereinafter referred to as "First Board").  In appointing the members of the First Board, the Governor shall appoint three (3) members to serve until May 1, 1961, and until their successors are appointed and qualified, three (3) members to serve until May 1, 1963, and until their successors are appointed and qualified, and three (3) members to serve until May 1, 1965, and until their successors are appointed and qualified.  Except for the First Board, the terms of office of the members of the Board of Directors shall be for </w:t>
      </w:r>
      <w:r>
        <w:rPr>
          <w:u w:val="single"/>
        </w:rPr>
        <w:t xml:space="preserve">four</w:t>
      </w:r>
      <w:r>
        <w:t xml:space="preserve"> [</w:t>
      </w:r>
      <w:r>
        <w:rPr>
          <w:strike/>
        </w:rPr>
        <w:t xml:space="preserve">six (6)</w:t>
      </w:r>
      <w:r>
        <w:t xml:space="preserve">] years ending on May 1st, and until their successors are appointed and qualified, </w:t>
      </w:r>
      <w:r>
        <w:rPr>
          <w:u w:val="single"/>
        </w:rPr>
        <w:t xml:space="preserve">with either four or five</w:t>
      </w:r>
      <w:r>
        <w:t xml:space="preserve"> [</w:t>
      </w:r>
      <w:r>
        <w:rPr>
          <w:strike/>
        </w:rPr>
        <w:t xml:space="preserve">three (3)</w:t>
      </w:r>
      <w:r>
        <w:t xml:space="preserve">] members to be appointed during the month of April of each odd-numbered year by the Governor to succeed the members whose terms of office shall expire on the following May 1st.  If a vacancy on the Board of Directors occurs because of the resignation or death of a member, or otherwise, the Governor shall fill the same for the unexpired term by the appointment of a successor member.  Each Director shall qualify by taking the official oath of office and filing a good and sufficient bond with the Secretary of State in the amount of One Thousand Dollars ($1,000.), which shall be payable to the District, conditioned upon the faithful performance of his (or her) official duties as a Director.</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person may not be a member of the Board if the person or the person's spouse: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employed by or participates in the management of a business entity or other organization providing goods or services to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owns or controls, directly or indirectly, more than a 10 percent interest in a business entity or other organization providing goods or services to the District;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uses or receives a substantial amount of tangible goods, services, or money from the District other than compensation or reimbursement authorized by law for Board membership, attendance, or expenses.</w:t>
      </w:r>
    </w:p>
    <w:p w:rsidR="003F3435" w:rsidRDefault="0032493E">
      <w:pPr>
        <w:spacing w:line="480" w:lineRule="auto"/>
        <w:ind w:firstLine="720"/>
        <w:jc w:val="both"/>
      </w:pPr>
      <w:r>
        <w:t xml:space="preserve">(c)</w:t>
      </w:r>
      <w:r xml:space="preserve">
        <w:t> </w:t>
      </w:r>
      <w:r xml:space="preserve">
        <w:t> </w:t>
      </w:r>
      <w:r>
        <w:t xml:space="preserve">The Board of Directors shall meet at such times and places as it shall designate, and shall hold regular and special meetings as it shall see fit.  Said Board shall organize by electing one of its members as [</w:t>
      </w:r>
      <w:r>
        <w:rPr>
          <w:strike/>
        </w:rPr>
        <w:t xml:space="preserve">President, one as</w:t>
      </w:r>
      <w:r>
        <w:t xml:space="preserve">] Vice President, one as Secretary, and one as Treasurer (provided that the offices of Secretary and Treasurer may be combined into one office of Secretary-Treasurer upon a majority vote of the members of the Board).  </w:t>
      </w:r>
      <w:r>
        <w:rPr>
          <w:u w:val="single"/>
        </w:rPr>
        <w:t xml:space="preserve">The Governor shall designate a Director as the President of the Board to serve in that capacity at the pleasure of the Governor.</w:t>
      </w:r>
      <w:r>
        <w:t xml:space="preserve"> </w:t>
      </w:r>
      <w:r>
        <w:t xml:space="preserve"> </w:t>
      </w:r>
      <w:r>
        <w:t xml:space="preserve">Except for the First Board, such officers shall serve for a term of one (1) year, and annually during the month of May said Board shall elect such officers.  Special meetings of the Board may be called by the President or by any three members, and a majority of the members shall constitute a quorum to transact any and all business.  A majority vote of the members present at any regular or special meeting shall be sufficient for the adoption of any proceedings or for the taking of any official action.</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Board shall appoint a general manager of the District.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1A(a), Chapter 186, Acts of the 50th Legislature, Regular Session, 1947, is amended to read as follows:</w:t>
      </w:r>
    </w:p>
    <w:p w:rsidR="003F3435" w:rsidRDefault="0032493E">
      <w:pPr>
        <w:spacing w:line="480" w:lineRule="auto"/>
        <w:ind w:firstLine="720"/>
        <w:jc w:val="both"/>
      </w:pPr>
      <w:r>
        <w:t xml:space="preserve">(a)</w:t>
      </w:r>
      <w:r xml:space="preserve">
        <w:t> </w:t>
      </w:r>
      <w:r xml:space="preserve">
        <w:t> </w:t>
      </w:r>
      <w:r>
        <w:t xml:space="preserve">The District is subject to review under Chapter 325, Government Code (Texas Sunset Act), but may not be abolished under that chapter.  The review shall be conducted under Section 325.025, Government Code, as if the District were a state agency scheduled to be abolished September 1, </w:t>
      </w:r>
      <w:r>
        <w:rPr>
          <w:u w:val="single"/>
        </w:rPr>
        <w:t xml:space="preserve">2035</w:t>
      </w:r>
      <w:r>
        <w:t xml:space="preserve"> </w:t>
      </w:r>
      <w:r>
        <w:t xml:space="preserve">[</w:t>
      </w:r>
      <w:r>
        <w:rPr>
          <w:strike/>
        </w:rPr>
        <w:t xml:space="preserve">2023</w:t>
      </w:r>
      <w:r>
        <w:t xml:space="preserve">], and every 12th year after that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186, Acts of the 50th Legislature, Regular Session, 1947, is amended by adding Sections 1B, 1C, 1D, 1E, and 1F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1B.</w:t>
      </w:r>
      <w:r>
        <w:rPr>
          <w:u w:val="single"/>
        </w:rPr>
        <w:t xml:space="preserve"> </w:t>
      </w:r>
      <w:r>
        <w:rPr>
          <w:u w:val="single"/>
        </w:rPr>
        <w:t xml:space="preserve"> </w:t>
      </w:r>
      <w:r>
        <w:rPr>
          <w:u w:val="single"/>
        </w:rPr>
        <w:t xml:space="preserve">(a) </w:t>
      </w:r>
      <w:r>
        <w:rPr>
          <w:u w:val="single"/>
        </w:rPr>
        <w:t xml:space="preserve"> </w:t>
      </w:r>
      <w:r>
        <w:rPr>
          <w:u w:val="single"/>
        </w:rPr>
        <w:t xml:space="preserve">It is a ground for removal from the Board that a Director: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have at the time of taking office the qualifications required by Section 1 of this Act;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maintain during service on the Board the qualifications required by Section 1 of this 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violates Chapter 171, Local Government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cannot, because of illness or disability, discharge the Director's duties for a substantial part of the Director's term;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absent from more than half of the regularly scheduled Board meetings that the Director is eligible to attend during a calendar year without an excuse approved by a majority vote of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validity of an action of the Board is not affected by the fact that it is taken when a ground for removal of a Director exists.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general manager has knowledge that a potential ground for removal exists, the general manager shall notify the President of the Board of the potential ground. </w:t>
      </w:r>
      <w:r>
        <w:rPr>
          <w:u w:val="single"/>
        </w:rPr>
        <w:t xml:space="preserve"> </w:t>
      </w:r>
      <w:r>
        <w:rPr>
          <w:u w:val="single"/>
        </w:rPr>
        <w:t xml:space="preserve">The President shall then notify the Governor and the Attorney General that a potential ground for removal exists. </w:t>
      </w:r>
      <w:r>
        <w:rPr>
          <w:u w:val="single"/>
        </w:rPr>
        <w:t xml:space="preserve"> </w:t>
      </w:r>
      <w:r>
        <w:rPr>
          <w:u w:val="single"/>
        </w:rPr>
        <w:t xml:space="preserve">If the potential ground for removal involves the President, the general manager shall notify the next highest ranking Director, who shall then notify the Governor and the Attorney General that a potential ground for removal exists.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1C.</w:t>
      </w:r>
      <w:r>
        <w:rPr>
          <w:u w:val="single"/>
        </w:rPr>
        <w:t xml:space="preserve"> </w:t>
      </w:r>
      <w:r>
        <w:rPr>
          <w:u w:val="single"/>
        </w:rPr>
        <w:t xml:space="preserve"> </w:t>
      </w:r>
      <w:r>
        <w:rPr>
          <w:u w:val="single"/>
        </w:rPr>
        <w:t xml:space="preserve">(a) </w:t>
      </w:r>
      <w:r>
        <w:rPr>
          <w:u w:val="single"/>
        </w:rPr>
        <w:t xml:space="preserve"> </w:t>
      </w:r>
      <w:r>
        <w:rPr>
          <w:u w:val="single"/>
        </w:rPr>
        <w:t xml:space="preserve">A person who is appointed to and qualifies for office as a Director may not vote, deliberate, or be counted as a Director in attendance at a meeting of the Board until the person completes a training program that complies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training program must provide the person with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law governing District operations;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programs, functions, rules, and budget of the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scope of and limitations on the rulemaking authority of the District;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results of the most recent formal audit of the District;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requirements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laws relating to open meetings, public information, administrative procedure, and disclosing conflicts of interest;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 laws applicable to members of the governing body of a river authority in performing their duties;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applicable ethics policies adopted by the District or the Texas Ethics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appointed to the Board is entitled to reimbursement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general manager of the District shall create a training manual that includes the information required by Subsection (b) of this section.  The general manager shall distribute a copy of the training manual annually to each Director.  Each Director shall sign and submit to the general manager a statement acknowledging that the Director received and has reviewed the training manual.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1D.</w:t>
      </w:r>
      <w:r>
        <w:rPr>
          <w:u w:val="single"/>
        </w:rPr>
        <w:t xml:space="preserve"> </w:t>
      </w:r>
      <w:r>
        <w:rPr>
          <w:u w:val="single"/>
        </w:rPr>
        <w:t xml:space="preserve"> </w:t>
      </w:r>
      <w:r>
        <w:rPr>
          <w:u w:val="single"/>
        </w:rPr>
        <w:t xml:space="preserve">The Board shall develop and implement policies that clearly separate the policy-making responsibilities of the Board and the management responsibilities of the general manager and the staff of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1E.</w:t>
      </w:r>
      <w:r>
        <w:rPr>
          <w:u w:val="single"/>
        </w:rPr>
        <w:t xml:space="preserve"> </w:t>
      </w:r>
      <w:r>
        <w:rPr>
          <w:u w:val="single"/>
        </w:rPr>
        <w:t xml:space="preserve"> </w:t>
      </w:r>
      <w:r>
        <w:rPr>
          <w:u w:val="single"/>
        </w:rPr>
        <w:t xml:space="preserve">(a)  The District shall maintain a system to promptly and efficiently act on complaints filed with the District.  The District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shall make information available describing its procedures for complaint investigation and resolution.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shall periodically notify the complaint parties of the status of the complaint until final disposition, unless the notice would jeopardize an investigation.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1F.</w:t>
      </w:r>
      <w:r>
        <w:rPr>
          <w:u w:val="single"/>
        </w:rPr>
        <w:t xml:space="preserve"> </w:t>
      </w:r>
      <w:r>
        <w:rPr>
          <w:u w:val="single"/>
        </w:rPr>
        <w:t xml:space="preserve"> </w:t>
      </w:r>
      <w:r>
        <w:rPr>
          <w:u w:val="single"/>
        </w:rPr>
        <w:t xml:space="preserve">The Board shall develop and implement policies that provide the public with a reasonable opportunity to appear before the Board and to speak on any issue under the jurisdiction of the District.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1(a), Chapter 22, Acts of the 56th Legislature, 3rd Called Session, 1959; and</w:t>
      </w:r>
    </w:p>
    <w:p w:rsidR="003F3435" w:rsidRDefault="0032493E">
      <w:pPr>
        <w:spacing w:line="480" w:lineRule="auto"/>
        <w:ind w:firstLine="1440"/>
        <w:jc w:val="both"/>
      </w:pPr>
      <w:r>
        <w:t xml:space="preserve">(2)</w:t>
      </w:r>
      <w:r xml:space="preserve">
        <w:t> </w:t>
      </w:r>
      <w:r xml:space="preserve">
        <w:t> </w:t>
      </w:r>
      <w:r>
        <w:t xml:space="preserve">Chapter 417, Acts of the 61st Legislature, Regular Session, 1969.</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w:t>
      </w:r>
      <w:r>
        <w:t xml:space="preserve"> </w:t>
      </w:r>
      <w:r>
        <w:t xml:space="preserve">The legislature validates and confirms all governmental acts and proceedings of the Lavaca-Navidad River Authority that were taken before the effective date of this Act.</w:t>
      </w:r>
    </w:p>
    <w:p w:rsidR="003F3435" w:rsidRDefault="0032493E">
      <w:pPr>
        <w:spacing w:line="480" w:lineRule="auto"/>
        <w:ind w:firstLine="720"/>
        <w:jc w:val="both"/>
      </w:pPr>
      <w:r>
        <w:t xml:space="preserve">(b)</w:t>
      </w:r>
      <w:r xml:space="preserve">
        <w:t> </w:t>
      </w:r>
      <w:r xml:space="preserve">
        <w:t> </w:t>
      </w:r>
      <w:r>
        <w:t xml:space="preserve">This section does not apply to any matter that on the effective date of this Act:</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1440"/>
        <w:jc w:val="both"/>
      </w:pPr>
      <w:r>
        <w:t xml:space="preserve">(2)</w:t>
      </w:r>
      <w:r xml:space="preserve">
        <w:t> </w:t>
      </w:r>
      <w:r xml:space="preserve">
        <w:t> </w:t>
      </w:r>
      <w:r>
        <w:t xml:space="preserve">has been held invalid by a final court judgment.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At the first meeting of the board of the Lavaca-Navidad River Authority that follows the effective date of this Act, the six directors of the Lavaca-Navidad River Authority whose terms do not expire on May 1, 2025, shall draw lots to determine which director will serve a term that expires on May 1, 2025, and which five directors will serve terms that expire on May 1, 2027. </w:t>
      </w:r>
      <w:r>
        <w:t xml:space="preserve"> </w:t>
      </w:r>
      <w:r>
        <w:t xml:space="preserve">The three directors with terms expiring on May 1, 2025, will serve terms that expire on that date.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Notwithstanding Section 1C, Chapter 186, Acts of the 50th Legislature, Regular Session, 1947, as added by this Act, a person serving on the board of directors of the Lavaca-Navidad River Authority may vote, deliberate, and be counted as a director in attendance at a meeting of the board until December 1, 2023.</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 </w:t>
      </w:r>
      <w:r>
        <w:t xml:space="preserve">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