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2619</w:t>
      </w:r>
    </w:p>
    <w:p w:rsidR="003F3435" w:rsidRDefault="0032493E">
      <w:pPr>
        <w:spacing w:line="480" w:lineRule="auto"/>
        <w:ind w:firstLine="720"/>
        <w:jc w:val="both"/>
      </w:pPr>
      <w:r>
        <w:t xml:space="preserve">(In the Senate</w:t>
      </w:r>
      <w:r xml:space="preserve">
        <w:t> </w:t>
      </w:r>
      <w:r>
        <w:t xml:space="preserve">-</w:t>
      </w:r>
      <w:r xml:space="preserve">
        <w:t> </w:t>
      </w:r>
      <w:r>
        <w:t xml:space="preserve">Filed April</w:t>
      </w:r>
      <w:r xml:space="preserve">
        <w:t> </w:t>
      </w:r>
      <w:r>
        <w:t xml:space="preserve">26,</w:t>
      </w:r>
      <w:r xml:space="preserve">
        <w:t> </w:t>
      </w:r>
      <w:r>
        <w:t xml:space="preserve">2023; April</w:t>
      </w:r>
      <w:r xml:space="preserve">
        <w:t> </w:t>
      </w:r>
      <w:r>
        <w:t xml:space="preserve">27,</w:t>
      </w:r>
      <w:r xml:space="preserve">
        <w:t> </w:t>
      </w:r>
      <w:r>
        <w:t xml:space="preserve">2023, read first time and referred to Committee on Local Government; May</w:t>
      </w:r>
      <w:r xml:space="preserve">
        <w:t> </w:t>
      </w:r>
      <w:r>
        <w:t xml:space="preserve">2,</w:t>
      </w:r>
      <w:r xml:space="preserve">
        <w:t> </w:t>
      </w:r>
      <w:r>
        <w:t xml:space="preserve">2023, reported favorably by the following vote:</w:t>
      </w:r>
      <w:r>
        <w:t xml:space="preserve"> </w:t>
      </w:r>
      <w:r>
        <w:t xml:space="preserve"> </w:t>
      </w:r>
      <w:r>
        <w:t xml:space="preserve">Yeas 9, Nays 0; May</w:t>
      </w:r>
      <w:r xml:space="preserve">
        <w:t> </w:t>
      </w:r>
      <w:r>
        <w:t xml:space="preserve">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powers and duties of the Stanley Lake Municipal Utility District; providing authority to issue bonds; providing authority to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7983A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7983A.</w:t>
      </w:r>
      <w:r>
        <w:rPr>
          <w:u w:val="single"/>
        </w:rPr>
        <w:t xml:space="preserve"> </w:t>
      </w:r>
      <w:r>
        <w:rPr>
          <w:u w:val="single"/>
        </w:rPr>
        <w:t xml:space="preserve"> </w:t>
      </w:r>
      <w:r>
        <w:rPr>
          <w:u w:val="single"/>
        </w:rPr>
        <w:t xml:space="preserve">STANLEY LAKE MUNICIPAL UTILITY DISTRICT</w:t>
      </w:r>
    </w:p>
    <w:p w:rsidR="003F3435" w:rsidRDefault="0032493E">
      <w:pPr>
        <w:spacing w:line="480" w:lineRule="auto"/>
        <w:jc w:val="center"/>
      </w:pPr>
      <w:r>
        <w:rPr>
          <w:u w:val="single"/>
        </w:rPr>
        <w:t xml:space="preserve">SUBCHAPTER</w:t>
      </w:r>
      <w:r>
        <w:rPr>
          <w:u w:val="single"/>
        </w:rPr>
        <w:t xml:space="preserve"> </w:t>
      </w:r>
      <w:r>
        <w:rPr>
          <w:u w:val="single"/>
        </w:rPr>
        <w:t xml:space="preserve">A.</w:t>
      </w:r>
      <w:r>
        <w:rPr>
          <w:u w:val="single"/>
        </w:rPr>
        <w:t xml:space="preserve">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Stanley Lake Municipal Utility </w:t>
      </w:r>
      <w:r>
        <w:rPr>
          <w:u w:val="single"/>
        </w:rPr>
        <w:t xml:space="preserve"> </w:t>
      </w:r>
      <w:r>
        <w:rPr>
          <w:u w:val="single"/>
        </w:rPr>
        <w:t xml:space="preserve">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7983A.0103.</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w:t>
      </w:r>
      <w:r>
        <w:rPr>
          <w:u w:val="single"/>
        </w:rPr>
        <w:t xml:space="preserve"> </w:t>
      </w:r>
      <w:r>
        <w:rPr>
          <w:u w:val="single"/>
        </w:rPr>
        <w:t xml:space="preserve">B.</w:t>
      </w:r>
      <w:r>
        <w:rPr>
          <w:u w:val="single"/>
        </w:rPr>
        <w:t xml:space="preserve">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7983A.0201.</w:t>
      </w:r>
      <w:r>
        <w:rPr>
          <w:u w:val="single"/>
        </w:rPr>
        <w:t xml:space="preserve"> </w:t>
      </w:r>
      <w:r>
        <w:rPr>
          <w:u w:val="single"/>
        </w:rPr>
        <w:t xml:space="preserve"> </w:t>
      </w:r>
      <w:r>
        <w:rPr>
          <w:u w:val="single"/>
        </w:rPr>
        <w:t xml:space="preserve">GENERAL POWERS AND DUTIES.  (a)  The district has the powers and duties necessary to accomplish the purposes for which the district is created.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7983A.0202.</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7983A.0203.</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w:t>
      </w:r>
      <w:r>
        <w:rPr>
          <w:u w:val="single"/>
        </w:rPr>
        <w:t xml:space="preserve"> </w:t>
      </w:r>
      <w:r>
        <w:rPr>
          <w:u w:val="single"/>
        </w:rPr>
        <w:t xml:space="preserve">DEFINED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7983A.0301.</w:t>
      </w:r>
      <w:r>
        <w:rPr>
          <w:u w:val="single"/>
        </w:rPr>
        <w:t xml:space="preserve"> </w:t>
      </w:r>
      <w:r>
        <w:rPr>
          <w:u w:val="single"/>
        </w:rPr>
        <w:t xml:space="preserve"> </w:t>
      </w:r>
      <w:r>
        <w:rPr>
          <w:u w:val="single"/>
        </w:rP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7983A.0302.</w:t>
      </w:r>
      <w:r>
        <w:rPr>
          <w:u w:val="single"/>
        </w:rPr>
        <w:t xml:space="preserve"> </w:t>
      </w:r>
      <w:r>
        <w:rPr>
          <w:u w:val="single"/>
        </w:rPr>
        <w:t xml:space="preserve"> </w:t>
      </w:r>
      <w:r>
        <w:rPr>
          <w:u w:val="single"/>
        </w:rPr>
        <w:t xml:space="preserve">PROCEDURE FOR ELECTION.  (a)  Before the district may impose an ad valorem tax applicable only to the defined area or designated property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submit the issues to the voters on the same ballot to be used in another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7983A.0303.</w:t>
      </w:r>
      <w:r>
        <w:rPr>
          <w:u w:val="single"/>
        </w:rPr>
        <w:t xml:space="preserve"> </w:t>
      </w:r>
      <w:r>
        <w:rPr>
          <w:u w:val="single"/>
        </w:rPr>
        <w:t xml:space="preserve"> </w:t>
      </w:r>
      <w:r>
        <w:rPr>
          <w:u w:val="single"/>
        </w:rP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review the board's order except on the ground of fraud, palpable error, or arbitrary and confiscatory abuse of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7983A.0304.</w:t>
      </w:r>
      <w:r>
        <w:rPr>
          <w:u w:val="single"/>
        </w:rPr>
        <w:t xml:space="preserve"> </w:t>
      </w:r>
      <w:r>
        <w:rPr>
          <w:u w:val="single"/>
        </w:rPr>
        <w:t xml:space="preserve"> </w:t>
      </w:r>
      <w:r>
        <w:rPr>
          <w:u w:val="single"/>
        </w:rPr>
        <w:t xml:space="preserve">TAXES FOR SERVICES, IMPROVEMENTS, AND FACILITIES IN DEFINED AREAS OR DESIGNATED PROPERTY.  On voter approval and adoption of the order described by Section 7983A.0303,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7983A.0305.</w:t>
      </w:r>
      <w:r>
        <w:rPr>
          <w:u w:val="single"/>
        </w:rPr>
        <w:t xml:space="preserve"> </w:t>
      </w:r>
      <w:r>
        <w:rPr>
          <w:u w:val="single"/>
        </w:rPr>
        <w:t xml:space="preserve"> </w:t>
      </w:r>
      <w:r>
        <w:rPr>
          <w:u w:val="single"/>
        </w:rPr>
        <w:t xml:space="preserve">ISSUANCE OF BONDS FOR DEFINED AREA OR DESIGNATED PROPERTY.  After the order under Section 7983A.0303 is adopted, the district may issue bonds to provide for any land, improvements, facilities, plants, equipment, and appliances for the defined area or designated property.</w:t>
      </w:r>
    </w:p>
    <w:p w:rsidR="003F3435" w:rsidRDefault="0032493E">
      <w:pPr>
        <w:spacing w:line="480" w:lineRule="auto"/>
        <w:jc w:val="center"/>
      </w:pPr>
      <w:r>
        <w:rPr>
          <w:u w:val="single"/>
        </w:rPr>
        <w:t xml:space="preserve">SUBCHAPTER</w:t>
      </w:r>
      <w:r>
        <w:rPr>
          <w:u w:val="single"/>
        </w:rPr>
        <w:t xml:space="preserve"> </w:t>
      </w:r>
      <w:r>
        <w:rPr>
          <w:u w:val="single"/>
        </w:rPr>
        <w:t xml:space="preserve">D.</w:t>
      </w:r>
      <w:r>
        <w:rPr>
          <w:u w:val="single"/>
        </w:rPr>
        <w:t xml:space="preserv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7983A.0401.</w:t>
      </w:r>
      <w:r>
        <w:rPr>
          <w:u w:val="single"/>
        </w:rPr>
        <w:t xml:space="preserve"> </w:t>
      </w:r>
      <w:r>
        <w:rPr>
          <w:u w:val="single"/>
        </w:rPr>
        <w:t xml:space="preserve"> </w:t>
      </w:r>
      <w:r>
        <w:rPr>
          <w:u w:val="single"/>
        </w:rPr>
        <w:t xml:space="preserve">AUTHORITY TO ISSUE BONDS AND OTHER OBLIGATIONS FOR ROAD PROJECTS. </w:t>
      </w:r>
      <w:r>
        <w:rPr>
          <w:u w:val="single"/>
        </w:rPr>
        <w:t xml:space="preserve"> </w:t>
      </w:r>
      <w:r>
        <w:rPr>
          <w:u w:val="single"/>
        </w:rPr>
        <w:t xml:space="preserve">(a)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 road project authorized by Section 7983A.0202.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7983A.0402.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7983A.0403.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Stanley Lake Municipal Utility District retains all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legislature validates and confirms all governmental acts and proceedings of the Stanley Lake Municipal Utility District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