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w:t>
      </w:r>
      <w:r xml:space="preserve">
        <w:tab wTab="150" tlc="none" cTlc="0"/>
      </w:r>
      <w:r>
        <w:t xml:space="preserve">S.B.</w:t>
      </w:r>
      <w:r xml:space="preserve">
        <w:t> </w:t>
      </w:r>
      <w:r>
        <w:t xml:space="preserve">No.</w:t>
      </w:r>
      <w:r xml:space="preserve">
        <w:t> </w:t>
      </w:r>
      <w:r>
        <w:t xml:space="preserve">2624</w:t>
      </w:r>
    </w:p>
    <w:p w:rsidR="003F3435" w:rsidRDefault="0032493E">
      <w:pPr>
        <w:spacing w:line="480" w:lineRule="auto"/>
        <w:ind w:firstLine="720"/>
        <w:jc w:val="both"/>
      </w:pPr>
      <w:r>
        <w:t xml:space="preserve">(In the Senate</w:t>
      </w:r>
      <w:r xml:space="preserve">
        <w:t> </w:t>
      </w:r>
      <w:r>
        <w:t xml:space="preserve">-</w:t>
      </w:r>
      <w:r xml:space="preserve">
        <w:t> </w:t>
      </w:r>
      <w:r>
        <w:t xml:space="preserve">Filed April</w:t>
      </w:r>
      <w:r xml:space="preserve">
        <w:t> </w:t>
      </w:r>
      <w:r>
        <w:t xml:space="preserve">27,</w:t>
      </w:r>
      <w:r xml:space="preserve">
        <w:t> </w:t>
      </w:r>
      <w:r>
        <w:t xml:space="preserve">2023; May</w:t>
      </w:r>
      <w:r xml:space="preserve">
        <w:t> </w:t>
      </w:r>
      <w:r>
        <w:t xml:space="preserve">1,</w:t>
      </w:r>
      <w:r xml:space="preserve">
        <w:t> </w:t>
      </w:r>
      <w:r>
        <w:t xml:space="preserve">2023, read first time and referred to Committee on Local Government; May</w:t>
      </w:r>
      <w:r xml:space="preserve">
        <w:t> </w:t>
      </w:r>
      <w:r>
        <w:t xml:space="preserve">10,</w:t>
      </w:r>
      <w:r xml:space="preserve">
        <w:t> </w:t>
      </w:r>
      <w:r>
        <w:t xml:space="preserve">2023, reported favorably by the following vote:</w:t>
      </w:r>
      <w:r>
        <w:t xml:space="preserve"> </w:t>
      </w:r>
      <w:r>
        <w:t xml:space="preserve"> </w:t>
      </w:r>
      <w:r>
        <w:t xml:space="preserve">Yeas 9, Nays 0; May</w:t>
      </w:r>
      <w:r xml:space="preserve">
        <w:t> </w:t>
      </w:r>
      <w:r>
        <w:t xml:space="preserve">10,</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Mustang Ridge Municipal Utility District, the Wildwood Municipal Utility District, the Creedmoor Municipal Utility District, and the Williamson County Municipal Utility District No.</w:t>
      </w:r>
      <w:r xml:space="preserve">
        <w:t> </w:t>
      </w:r>
      <w:r>
        <w:t xml:space="preserve">40; granting limited powers of eminent domain.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w:t>
      </w:r>
      <w:r>
        <w:t xml:space="preserve"> </w:t>
      </w:r>
      <w:r>
        <w:t xml:space="preserve">DIVISION OF DISTRICT</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Subchapter C, Chapter 7946A, Special District Local Laws Code, is amended by adding Section 7946A.0307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7946A.0307.</w:t>
      </w:r>
      <w:r>
        <w:rPr>
          <w:u w:val="single"/>
        </w:rPr>
        <w:t xml:space="preserve"> </w:t>
      </w:r>
      <w:r>
        <w:rPr>
          <w:u w:val="single"/>
        </w:rPr>
        <w:t xml:space="preserve"> </w:t>
      </w:r>
      <w:r>
        <w:rPr>
          <w:u w:val="single"/>
        </w:rPr>
        <w:t xml:space="preserve">DIVISION OF DISTRICT.  (a) </w:t>
      </w:r>
      <w:r>
        <w:rPr>
          <w:u w:val="single"/>
        </w:rPr>
        <w:t xml:space="preserve"> </w:t>
      </w:r>
      <w:r>
        <w:rPr>
          <w:u w:val="single"/>
        </w:rPr>
        <w:t xml:space="preserve">The district may be divided into two or more new districts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no outstanding bonded debt;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Any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may adopt an order dividing the district before or after the date the board holds an election under Section 7946A.0103 to confirm the district's creation.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each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new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each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or among the new districts.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Any new district created by the division of the district shall hold a confirmation and directors' election as required by Section 7946A.0103. </w:t>
      </w:r>
      <w:r>
        <w:rPr>
          <w:u w:val="single"/>
        </w:rPr>
        <w:t xml:space="preserve"> </w:t>
      </w:r>
      <w:r>
        <w:rPr>
          <w:u w:val="single"/>
        </w:rPr>
        <w:t xml:space="preserve">If the voters of a new district do not confirm the creation of the new district, the assets, obligations, territory, and governance of the new district revert to the original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Municipal consent to the creation of the district and to the inclusion of land in the district granted under Section 7946A.0104 acts as municipal consent to the creation of any new district created by the division of the district and to the inclusion of land in the new district.</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jc w:val="center"/>
      </w:pPr>
      <w:r>
        <w:t xml:space="preserve">ARTICLE 2. </w:t>
      </w:r>
      <w:r>
        <w:t xml:space="preserve"> </w:t>
      </w:r>
      <w:r>
        <w:t xml:space="preserve">REPEALER</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The following sections of the Special District Local Laws Code are repealed:</w:t>
      </w:r>
    </w:p>
    <w:p w:rsidR="003F3435" w:rsidRDefault="0032493E">
      <w:pPr>
        <w:spacing w:line="480" w:lineRule="auto"/>
        <w:ind w:firstLine="1440"/>
        <w:jc w:val="both"/>
      </w:pPr>
      <w:r>
        <w:t xml:space="preserve">(1)</w:t>
      </w:r>
      <w:r xml:space="preserve">
        <w:t> </w:t>
      </w:r>
      <w:r xml:space="preserve">
        <w:t> </w:t>
      </w:r>
      <w:r>
        <w:t xml:space="preserve">Section 7945A.0306;</w:t>
      </w:r>
    </w:p>
    <w:p w:rsidR="003F3435" w:rsidRDefault="0032493E">
      <w:pPr>
        <w:spacing w:line="480" w:lineRule="auto"/>
        <w:ind w:firstLine="1440"/>
        <w:jc w:val="both"/>
      </w:pPr>
      <w:r>
        <w:t xml:space="preserve">(2)</w:t>
      </w:r>
      <w:r xml:space="preserve">
        <w:t> </w:t>
      </w:r>
      <w:r xml:space="preserve">
        <w:t> </w:t>
      </w:r>
      <w:r>
        <w:t xml:space="preserve">Section 7946A.0306;</w:t>
      </w:r>
    </w:p>
    <w:p w:rsidR="003F3435" w:rsidRDefault="0032493E">
      <w:pPr>
        <w:spacing w:line="480" w:lineRule="auto"/>
        <w:ind w:firstLine="1440"/>
        <w:jc w:val="both"/>
      </w:pPr>
      <w:r>
        <w:t xml:space="preserve">(3)</w:t>
      </w:r>
      <w:r xml:space="preserve">
        <w:t> </w:t>
      </w:r>
      <w:r xml:space="preserve">
        <w:t> </w:t>
      </w:r>
      <w:r>
        <w:t xml:space="preserve">Section 7951A.0306; and</w:t>
      </w:r>
    </w:p>
    <w:p w:rsidR="003F3435" w:rsidRDefault="0032493E">
      <w:pPr>
        <w:spacing w:line="480" w:lineRule="auto"/>
        <w:ind w:firstLine="1440"/>
        <w:jc w:val="both"/>
      </w:pPr>
      <w:r>
        <w:t xml:space="preserve">(4)</w:t>
      </w:r>
      <w:r xml:space="preserve">
        <w:t> </w:t>
      </w:r>
      <w:r xml:space="preserve">
        <w:t> </w:t>
      </w:r>
      <w:r>
        <w:t xml:space="preserve">Section 8141.0307.</w:t>
      </w:r>
    </w:p>
    <w:p w:rsidR="003F3435" w:rsidRDefault="0032493E">
      <w:pPr>
        <w:spacing w:line="480" w:lineRule="auto"/>
        <w:jc w:val="center"/>
      </w:pPr>
      <w:r>
        <w:t xml:space="preserve">ARTICLE 3. </w:t>
      </w:r>
      <w:r>
        <w:t xml:space="preserve"> </w:t>
      </w:r>
      <w:r>
        <w:t xml:space="preserve">TRANSITION AND EFFECTIVE DATE</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If this Act does not receive a two-thirds vote of all the members elected to each house, Article 2 of this Act does not take effect.</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2624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