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S.J.R.</w:t>
      </w:r>
      <w:r xml:space="preserve">
        <w:t> </w:t>
      </w:r>
      <w:r>
        <w:t xml:space="preserve">No.</w:t>
      </w:r>
      <w:r xml:space="preserve">
        <w:t> </w:t>
      </w:r>
      <w:r>
        <w:t xml:space="preserve">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13,</w:t>
      </w:r>
      <w:r xml:space="preserve">
        <w:t> </w:t>
      </w:r>
      <w:r>
        <w:t xml:space="preserve">2023, read first time and referred to Committee on Finance; April</w:t>
      </w:r>
      <w:r xml:space="preserve">
        <w:t> </w:t>
      </w:r>
      <w:r>
        <w:t xml:space="preserve">4,</w:t>
      </w:r>
      <w:r xml:space="preserve">
        <w:t> </w:t>
      </w:r>
      <w:r>
        <w:t xml:space="preserve">2023, reported adversely, with favorable Committee Substitute by the following vote:</w:t>
      </w:r>
      <w:r>
        <w:t xml:space="preserve"> </w:t>
      </w:r>
      <w:r>
        <w:t xml:space="preserve"> </w:t>
      </w:r>
      <w:r>
        <w:t xml:space="preserve">Yeas 17, Nays 0; April</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5</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renaming the national research university fund as the Texas University Fund, providing for the appropriation of certain investment income from the economic stabilization fund to the Texas University Fund, and excepting appropriations to and from the Texas University Fund from the constitutional limit on the rate of growth of appropriations.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the first day of each state fiscal year, an amount, if the amount is greater than zero, equal to the lesser of $100 million or the interest and other earnings attributable to the investment of money in the economic stabilization fund for the preceding state fiscal year is appropriated from the economic stabilization fund to the comptroller of public accounts for the purpose of deposit to the credit of the Texas University Fund not later than the 90th day of the state fiscal year in which the appropriation is made. </w:t>
      </w:r>
      <w:r>
        <w:rPr>
          <w:u w:val="single"/>
        </w:rPr>
        <w:t xml:space="preserve"> </w:t>
      </w:r>
      <w:r>
        <w:rPr>
          <w:u w:val="single"/>
        </w:rPr>
        <w:t xml:space="preserve">For purposes of this subsection, the amount of interest and other earnings attributable to the investment of money in the economic stabilization fund for a state fiscal year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of interest due to the fund for that fiscal year, including any interest credited to general revenue under Subsection (i)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to the amount determined under Subdivision (1) of this subsection an amount equal to the change in the fair market value of the fund between the last day of that fiscal year and the last day of the preceding state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 Texas Constitution,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There is established the </w:t>
      </w:r>
      <w:r>
        <w:rPr>
          <w:u w:val="single"/>
        </w:rPr>
        <w:t xml:space="preserve">Texas University Fund</w:t>
      </w:r>
      <w:r>
        <w:t xml:space="preserve"> [</w:t>
      </w:r>
      <w:r>
        <w:rPr>
          <w:strike/>
        </w:rPr>
        <w:t xml:space="preserve">national research university fund</w:t>
      </w:r>
      <w:r>
        <w:t xml:space="preserve">] for the purpose of providing a dedicated, independent, and equitable source of funding to enable emerging research universities in this state to achieve national prominence as major research universities.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renaming the national research university fund as the Texas University Fund, providing for the appropriation of certain investment income from the economic stabilization fund to the Texas University Fund, and excepting appropriations to and from the Texas University Fund from the constitutional limit on the rate of growth of appropriations."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