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S.J.R.</w:t>
      </w:r>
      <w:r xml:space="preserve">
        <w:t> </w:t>
      </w:r>
      <w:r>
        <w:t xml:space="preserve">No.</w:t>
      </w:r>
      <w:r xml:space="preserve">
        <w:t> </w:t>
      </w:r>
      <w:r>
        <w:t xml:space="preserve">28</w:t>
      </w:r>
    </w:p>
    <w:p w:rsidR="003F3435" w:rsidRDefault="0032493E">
      <w:pPr>
        <w:ind w:firstLine="720"/>
        <w:jc w:val="both"/>
      </w:pPr>
      <w:r>
        <w:t xml:space="preserve">(Bonnen, Cain, Burrows, Canales, Garcia, et al.)</w:t>
      </w:r>
    </w:p>
    <w:p w:rsidR="003F3435" w:rsidRDefault="003F3435"/>
    <w:p w:rsidR="003F3435" w:rsidRDefault="003F3435"/>
    <w:p w:rsidR="003F3435" w:rsidRDefault="0032493E">
      <w:pPr>
        <w:spacing w:before="240" w:line="480" w:lineRule="auto"/>
        <w:jc w:val="center"/>
      </w:pPr>
      <w:r>
        <w:t xml:space="preserve">SENATE JOINT RESOLUTION</w:t>
      </w:r>
    </w:p>
    <w:p w:rsidR="003F3435" w:rsidRDefault="0032493E">
      <w:pPr>
        <w:spacing w:line="480" w:lineRule="auto"/>
        <w:jc w:val="both"/>
      </w:pPr>
      <w:r>
        <w:t xml:space="preserve">proposing a constitutional amendment to abolish the office of county treasurer of Galveston County.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 Article XVI, Texas Constitution,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of County Treasurer in Galveston County is abolished.  The Commissioners Court of Galveston County may employ or contract with a qualified person or may designate another county officer to perform any of the functions that would have been performed by the County Treasurer if the office had not been abolished.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 </w:t>
      </w:r>
      <w:r>
        <w:rPr>
          <w:u w:val="single"/>
        </w:rPr>
        <w:t xml:space="preserve"> </w:t>
      </w:r>
      <w:r>
        <w:rPr>
          <w:u w:val="single"/>
        </w:rPr>
        <w:t xml:space="preserve">The constitutional amendment proposed by the 88th Legislature, Regular Session, 2023, abolishing the office of County Treasurer in Galveston County takes effect only if, at the statewide election at which the amendment is submitted to and approved by the voters, a majority of the voters of Galveston County voting on the question at that election also favor the amendment. </w:t>
      </w:r>
      <w:r>
        <w:rPr>
          <w:u w:val="single"/>
        </w:rPr>
        <w:t xml:space="preserve"> </w:t>
      </w:r>
      <w:r>
        <w:rPr>
          <w:u w:val="single"/>
        </w:rPr>
        <w:t xml:space="preserve">The amendment takes effect January 1, 2024, if the conditions of this subsection are met.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temporary provision expires January 2,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on November 7, 2023.  The ballot shall be printed to permit voting for or against the proposition: </w:t>
      </w:r>
      <w:r>
        <w:t xml:space="preserve"> </w:t>
      </w:r>
      <w:r>
        <w:t xml:space="preserve">"The constitutional amendment providing for the abolition of the office of county treasurer in Galveston County."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