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S.J.R.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establishing a parent's right to direct a child's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"parent" means a natural parent, stepparent, adoptive parent, legal guardian, or other legal custodian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has the right to direct the education of the parent's child, including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reasonable choices within the public school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choose an alternative to public education, including a private school, parochial school, or home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and view public school teaching materials, textbooks and other instructional materials, and library books;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 meetings of the governing body of a public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public school student records for the parent's child, including the child's student health records;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access and view academic assessment instruments, including state-mandated academic assessment instruments, provided the access and viewing of the assessment may be controlled to protect the security of the assessment prior to the administration of the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rights described by Subsection (b) of this section may not be denied or restricted because the parent or the child is an individual with a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provide for processes to ensure that the rights described by Subsection (b) of this section are upheld.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parent's right to direct a child's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