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35</w:t>
      </w:r>
    </w:p>
    <w:p w:rsidR="003F3435" w:rsidRDefault="0032493E">
      <w:pPr>
        <w:ind w:firstLine="720"/>
        <w:jc w:val="both"/>
      </w:pPr>
      <w:r>
        <w:t xml:space="preserve">(Geren)</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clarifying that a voter must be a United States citizen."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