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S.J.R.</w:t>
      </w:r>
      <w:r xml:space="preserve">
        <w:t> </w:t>
      </w:r>
      <w:r>
        <w:t xml:space="preserve">No.</w:t>
      </w:r>
      <w:r xml:space="preserve">
        <w:t> </w:t>
      </w:r>
      <w:r>
        <w:t xml:space="preserve">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SENATE JOINT RESOLUTION</w:t>
      </w:r>
    </w:p>
    <w:p w:rsidR="003F3435" w:rsidRDefault="0032493E">
      <w:pPr>
        <w:spacing w:line="480" w:lineRule="auto"/>
        <w:jc w:val="both"/>
      </w:pPr>
      <w:r>
        <w:t xml:space="preserve">proposing a constitutional amendment authorizing a local option exemption from ad valorem taxation by a county or municipality of all or part of the appraised value of real property used to operate a child-care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RESOLVED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VIII, Texas Constitution, is amended by adding Section 1-r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1-r.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body of a county or municipality may exempt from ad valorem taxation all or part of the appraised value of real property used to operate a child-care facility.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body may adopt the exemption as a percentage of the appraised value of the real property.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percentage specified by the governing body may not be less than 50 percent.  The legislature by general law may define "child-care facility" for purposes of this section and may provide additional eligibility requirements for the exemption authorized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proposed constitutional amendment shall be submitted to the voters at an election to be held November 7, 2023. </w:t>
      </w:r>
      <w:r>
        <w:t xml:space="preserve"> </w:t>
      </w:r>
      <w:r>
        <w:t xml:space="preserve">The ballot shall be printed to permit voting for or against the proposition: </w:t>
      </w:r>
      <w:r>
        <w:t xml:space="preserve"> </w:t>
      </w:r>
      <w:r>
        <w:t xml:space="preserve">"The constitutional amendment authorizing a local option exemption from ad valorem taxation by a county or municipality of all or part of the appraised value of real property used to operate a child-care facility."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S.J.R.</w:t>
      </w:r>
      <w:r xml:space="preserve">
        <w:t> </w:t>
      </w:r>
      <w:r>
        <w:t xml:space="preserve">No.</w:t>
      </w:r>
      <w:r xml:space="preserve">
        <w:t> </w:t>
      </w:r>
      <w:r>
        <w:t xml:space="preserve">64 was adopted by the Senate on May 3, 2023,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25, Nays</w:t>
      </w:r>
      <w:r xml:space="preserve">
        <w:t> </w:t>
      </w:r>
      <w:r>
        <w:t xml:space="preserve">6.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S.J.R.</w:t>
      </w:r>
      <w:r xml:space="preserve">
        <w:t> </w:t>
      </w:r>
      <w:r>
        <w:t xml:space="preserve">No.</w:t>
      </w:r>
      <w:r xml:space="preserve">
        <w:t> </w:t>
      </w:r>
      <w:r>
        <w:t xml:space="preserve">64 was adopted by the House on May 19, 2023,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114, Nays</w:t>
      </w:r>
      <w:r xml:space="preserve">
        <w:t> </w:t>
      </w:r>
      <w:r>
        <w:t xml:space="preserve">31,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Received: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State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S.J.R.</w:t>
    </w:r>
    <w:r xml:space="preserve">
      <w:t> </w:t>
    </w:r>
    <w:r>
      <w:t xml:space="preserve">No.</w:t>
    </w:r>
    <w:r xml:space="preserve">
      <w:t> </w:t>
    </w:r>
    <w:r>
      <w:t xml:space="preserve">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