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88R12255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S.J.R.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repeal the constitutional provision that prohibits the appropriation of state money or property for the benefit of any sect, religious society, or theological or religious seminary.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 Article I, Texas Constitution,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repealing the constitutional provision that prohibits the appropriation of state money or property for the benefit of any sect, religious society, or theological or religious seminary."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