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88R9675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S.R.</w:t>
      </w:r>
      <w:r xml:space="preserve">
        <w:t> </w:t>
      </w:r>
      <w:r>
        <w:t xml:space="preserve">No.</w:t>
      </w:r>
      <w:r xml:space="preserve">
        <w:t> </w:t>
      </w:r>
      <w:r>
        <w:t xml:space="preserve">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Andrews County are gathering in Austin on January 25, 2023, to celebrate Andrews County Day at the State Capitol; and</w:t>
      </w:r>
    </w:p>
    <w:p w:rsidR="003F3435" w:rsidRDefault="0032493E">
      <w:pPr>
        <w:spacing w:line="480" w:lineRule="auto"/>
        <w:ind w:firstLine="720"/>
        <w:jc w:val="both"/>
      </w:pPr>
      <w:r>
        <w:t xml:space="preserve">WHEREAS, Situated on the high plains of the Permian Basin, Andrews County was established in 1876 and formally organized in 1910 with Andrews as its county seat; both the city and county are named for Richard Andrews, an early settler and soldier in the revolutionary army and the first man to die in the Texas War for Independence in 1835; and</w:t>
      </w:r>
    </w:p>
    <w:p w:rsidR="003F3435" w:rsidRDefault="0032493E">
      <w:pPr>
        <w:spacing w:line="480" w:lineRule="auto"/>
        <w:ind w:firstLine="720"/>
        <w:jc w:val="both"/>
      </w:pPr>
      <w:r>
        <w:t xml:space="preserve">WHEREAS, Andrews County has long been a leader in the ranching industry in Texas, and with widespread use of windmills, it became an important source of cotton and sorghum; it experienced an impressive oil boom during the 1940s and recently underwent the greatest period of growth and development in its history; it remains one of the state's leading producers of oil and gas; and</w:t>
      </w:r>
    </w:p>
    <w:p w:rsidR="003F3435" w:rsidRDefault="0032493E">
      <w:pPr>
        <w:spacing w:line="480" w:lineRule="auto"/>
        <w:ind w:firstLine="720"/>
        <w:jc w:val="both"/>
      </w:pPr>
      <w:r>
        <w:t xml:space="preserve">WHEREAS, With unprecedented support from citizens, public officials, and civic organizations in the area, Andrews County hosts the most advanced secure facility for the disposal of Class A, B, and C low-level radioactive waste in the United States; and</w:t>
      </w:r>
    </w:p>
    <w:p w:rsidR="003F3435" w:rsidRDefault="0032493E">
      <w:pPr>
        <w:spacing w:line="480" w:lineRule="auto"/>
        <w:ind w:firstLine="720"/>
        <w:jc w:val="both"/>
      </w:pPr>
      <w:r>
        <w:t xml:space="preserve">WHEREAS, The Andrews Independent School District is highly regarded, and its students have earned top honors at numerous University Interscholastic League academic competitions; and</w:t>
      </w:r>
    </w:p>
    <w:p w:rsidR="003F3435" w:rsidRDefault="0032493E">
      <w:pPr>
        <w:spacing w:line="480" w:lineRule="auto"/>
        <w:ind w:firstLine="720"/>
        <w:jc w:val="both"/>
      </w:pPr>
      <w:r>
        <w:t xml:space="preserve">WHEREAS, The people of Andrews County enjoy an abundance of recreational opportunities, including the Andrews County Golf Course and many exemplary area parks; the county also boasts the annual Wild, Wild West Fest, which celebrates the region's Western heritage; and</w:t>
      </w:r>
    </w:p>
    <w:p w:rsidR="003F3435" w:rsidRDefault="0032493E">
      <w:pPr>
        <w:spacing w:line="480" w:lineRule="auto"/>
        <w:ind w:firstLine="720"/>
        <w:jc w:val="both"/>
      </w:pPr>
      <w:r>
        <w:t xml:space="preserve">WHEREAS, Honoring their history as they embrace the opportunities of the future, the citizens of Andrews County may take great pride in the role their community has played in the story of the Lone Star State; now, therefore, be it</w:t>
      </w:r>
    </w:p>
    <w:p w:rsidR="003F3435" w:rsidRDefault="0032493E">
      <w:pPr>
        <w:spacing w:line="480" w:lineRule="auto"/>
        <w:ind w:firstLine="720"/>
        <w:jc w:val="both"/>
      </w:pPr>
      <w:r>
        <w:t xml:space="preserve">RESOLVED, That the Senate of the 88th Texas Legislature hereby recognize January 25, 2023, as Andrews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