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Texas and Fort Bend County in celebrating Lamar Day on January 26, 2023; and</w:t>
      </w:r>
    </w:p>
    <w:p w:rsidR="003F3435" w:rsidRDefault="0032493E">
      <w:pPr>
        <w:spacing w:line="480" w:lineRule="auto"/>
        <w:ind w:firstLine="720"/>
        <w:jc w:val="both"/>
      </w:pPr>
      <w:r>
        <w:rPr>
          <w:b/>
        </w:rPr>
        <w:t xml:space="preserve">WHEREAS</w:t>
      </w:r>
      <w:r>
        <w:t xml:space="preserve">, Lamar Day honors and commemorates the life of Mirabeau Buonaparte Lamar, the second president of the Republic of Texas; a literary visionary, pioneer, and early resident of Richmond and Fort Bend County, Lamar was instrumental in the formation of the Republic of Texas; and</w:t>
      </w:r>
    </w:p>
    <w:p w:rsidR="003F3435" w:rsidRDefault="0032493E">
      <w:pPr>
        <w:spacing w:line="480" w:lineRule="auto"/>
        <w:ind w:firstLine="720"/>
        <w:jc w:val="both"/>
      </w:pPr>
      <w:r>
        <w:rPr>
          <w:b/>
        </w:rPr>
        <w:t xml:space="preserve">WHEREAS</w:t>
      </w:r>
      <w:r>
        <w:t xml:space="preserve">, Lamar was elected president of the Republic of Texas on December 10, 1838, after serving as vice president alongside President Sam Houston; during his administration, Lamar presided over challenges including threats of reconquest from Mexico, retaliatory attacks from Native American tribes, an empty treasury, and a depreciated currency; and</w:t>
      </w:r>
    </w:p>
    <w:p w:rsidR="003F3435" w:rsidRDefault="0032493E">
      <w:pPr>
        <w:spacing w:line="480" w:lineRule="auto"/>
        <w:ind w:firstLine="720"/>
        <w:jc w:val="both"/>
      </w:pPr>
      <w:r>
        <w:rPr>
          <w:b/>
        </w:rPr>
        <w:t xml:space="preserve">WHEREAS</w:t>
      </w:r>
      <w:r>
        <w:t xml:space="preserve">, President Lamar championed a public education system based on the endowment of land grants, and his vision for the school system solidified his legacy decades later as the Father of Texas Education; following his retirement as president in 1841, he lobbied the United States Congress for the annexation of Texas, fought in the Mexican-American War, created a municipal government in Laredo, and eventually represented Nueces and San Patricio Counties in the 2nd Texas Legislature; and</w:t>
      </w:r>
    </w:p>
    <w:p w:rsidR="003F3435" w:rsidRDefault="0032493E">
      <w:pPr>
        <w:spacing w:line="480" w:lineRule="auto"/>
        <w:ind w:firstLine="720"/>
        <w:jc w:val="both"/>
      </w:pPr>
      <w:r>
        <w:rPr>
          <w:b/>
        </w:rPr>
        <w:t xml:space="preserve">WHEREAS</w:t>
      </w:r>
      <w:r>
        <w:t xml:space="preserve">, Every year, the citizens of Richmond and Fort Bend County celebrate the life of Mirabeau B. Lamar and pay tribute to his service and devotion to Texas; the graveside ceremony at Morton Cemetary in Richmond honors his legacy and his leadership as the second president of the Republic of Texas and celebrates the rich history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participants of Lamar Day on their Texas pride and extend to all best wishes for a memorable Lamar Day celebration;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