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132</w:t>
      </w:r>
    </w:p>
    <w:p w:rsidR="003F3435" w:rsidRDefault="003F3435"/>
    <w:p w:rsidR="003F3435" w:rsidRDefault="0032493E">
      <w:pPr>
        <w:spacing w:line="480" w:lineRule="auto"/>
        <w:ind w:firstLine="720"/>
        <w:jc w:val="both"/>
      </w:pPr>
      <w:r>
        <w:rPr>
          <w:b/>
        </w:rPr>
        <w:t xml:space="preserve">WHEREAS</w:t>
      </w:r>
      <w:r>
        <w:t xml:space="preserve">, Residents of Maverick County are gathering in Austin to celebrate Maverick County Day at the State Capitol; and</w:t>
      </w:r>
    </w:p>
    <w:p w:rsidR="003F3435" w:rsidRDefault="0032493E">
      <w:pPr>
        <w:spacing w:line="480" w:lineRule="auto"/>
        <w:ind w:firstLine="720"/>
        <w:jc w:val="both"/>
      </w:pPr>
      <w:r>
        <w:rPr>
          <w:b/>
        </w:rPr>
        <w:t xml:space="preserve">WHEREAS</w:t>
      </w:r>
      <w:r>
        <w:t xml:space="preserve">, Located in Southwest Texas, Maverick County was formed in 1856 and named for cattleman and state legislator Samuel Augustus Maverick; the county was formally organized 15 years later, and its county seat, Eagle Pass, was established on the border between Texas and Mexico; the city was originally named El</w:t>
      </w:r>
      <w:r xml:space="preserve">
        <w:t> </w:t>
      </w:r>
      <w:r>
        <w:t xml:space="preserve">Paso del Aguila because of the frequent flights of Mexican eagles over the area; and</w:t>
      </w:r>
    </w:p>
    <w:p w:rsidR="003F3435" w:rsidRDefault="0032493E">
      <w:pPr>
        <w:spacing w:line="480" w:lineRule="auto"/>
        <w:ind w:firstLine="720"/>
        <w:jc w:val="both"/>
      </w:pPr>
      <w:r>
        <w:rPr>
          <w:b/>
        </w:rPr>
        <w:t xml:space="preserve">WHEREAS</w:t>
      </w:r>
      <w:r>
        <w:t xml:space="preserve">, Over the years, city and county officials have demonstrated an ongoing commitment to working together to create jobs, encourage young people, and improve the quality of life in their region of the state; civic leaders are also dedicated to the effective collaboration of the public and private sectors and to the administration of an economic development plan that will attract and retain solid business, industry, and trade, as well as affordable housing; and</w:t>
      </w:r>
    </w:p>
    <w:p w:rsidR="003F3435" w:rsidRDefault="0032493E">
      <w:pPr>
        <w:spacing w:line="480" w:lineRule="auto"/>
        <w:ind w:firstLine="720"/>
        <w:jc w:val="both"/>
      </w:pPr>
      <w:r>
        <w:rPr>
          <w:b/>
        </w:rPr>
        <w:t xml:space="preserve">WHEREAS</w:t>
      </w:r>
      <w:r>
        <w:t xml:space="preserve">, With three international bridges, including a rail bridge, Maverick County has become an important port of entry for international commerce, and the Kickapoo Traditional Tribe of Texas provides a significant source of jobs, revenue, and tourism; visitors to the region can also learn about area history at Fort Duncan Park and San Juan Plaza and enjoy outdoor recreation at Maverick County Lake; moreover, they can stroll the streets of historic downtown Eagle Pass, which has been designated as a Texas Main Street City by the Texas Historical Commission; and</w:t>
      </w:r>
    </w:p>
    <w:p w:rsidR="003F3435" w:rsidRDefault="0032493E">
      <w:pPr>
        <w:spacing w:line="480" w:lineRule="auto"/>
        <w:ind w:firstLine="720"/>
        <w:jc w:val="both"/>
      </w:pPr>
      <w:r>
        <w:rPr>
          <w:b/>
        </w:rPr>
        <w:t xml:space="preserve">WHEREAS</w:t>
      </w:r>
      <w:r>
        <w:t xml:space="preserve">, Even as they celebrate their rich heritage, the hardworking people of Maverick County are looking ahead to the opportunities of the future, and they may reflect with pride on their contributions to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Maverick County Day at the State Capitol and extend a warm welcome to the visiting delegation.</w:t>
      </w:r>
    </w:p>
    <w:p w:rsidR="003F3435" w:rsidRDefault="003F3435"/>
    <w:p w:rsidR="003F3435" w:rsidRDefault="0032493E">
      <w:pPr>
        <w:spacing w:line="480" w:lineRule="auto"/>
        <w:jc w:val="right"/>
      </w:pPr>
      <w:r>
        <w:t xml:space="preserve">Gutierrez</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