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2023S0183-1  02/21/23</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Nichols, Creighton</w:t>
      </w:r>
      <w:r xml:space="preserve">
        <w:tab wTab="150" tlc="none" cTlc="0"/>
      </w:r>
      <w:r>
        <w:t xml:space="preserve">S.R.</w:t>
      </w:r>
      <w:r xml:space="preserve">
        <w:t> </w:t>
      </w:r>
      <w:r>
        <w:t xml:space="preserve">No.</w:t>
      </w:r>
      <w:r xml:space="preserve">
        <w:t> </w:t>
      </w:r>
      <w:r>
        <w:t xml:space="preserve">222</w:t>
      </w:r>
    </w:p>
    <w:p w:rsidR="003F3435" w:rsidRDefault="003F3435"/>
    <w:p w:rsidR="003F3435" w:rsidRDefault="003F3435"/>
    <w:p w:rsidR="003F3435" w:rsidRDefault="0032493E">
      <w:pPr>
        <w:spacing w:line="480" w:lineRule="auto"/>
        <w:jc w:val="center"/>
      </w:pPr>
      <w:r>
        <w:t xml:space="preserve">SENATE RESOLUTION</w:t>
      </w:r>
    </w:p>
    <w:p w:rsidR="003F3435" w:rsidRDefault="0032493E">
      <w:pPr>
        <w:spacing w:line="480" w:lineRule="auto"/>
        <w:ind w:firstLine="720"/>
        <w:jc w:val="both"/>
      </w:pPr>
      <w:r>
        <w:t xml:space="preserve">WHEREAS, The Senate of the State of Texas is pleased to join the citizens of Beaumont, Port Arthur, Orange, and the surrounding communities in celebrating February 27 and 28, 2023, as Golden Triangle Days in Austin; and</w:t>
      </w:r>
    </w:p>
    <w:p w:rsidR="003F3435" w:rsidRDefault="0032493E">
      <w:pPr>
        <w:spacing w:line="480" w:lineRule="auto"/>
        <w:ind w:firstLine="720"/>
        <w:jc w:val="both"/>
      </w:pPr>
      <w:r>
        <w:t xml:space="preserve">WHEREAS, Golden Triangle Days in Austin was established in 2007, when leaders from the Beaumont, Port Arthur, and Orange chambers of commerce decided to combine their advocacy efforts during sessions of the Texas Legislature; and</w:t>
      </w:r>
    </w:p>
    <w:p w:rsidR="003F3435" w:rsidRDefault="0032493E">
      <w:pPr>
        <w:spacing w:line="480" w:lineRule="auto"/>
        <w:ind w:firstLine="720"/>
        <w:jc w:val="both"/>
      </w:pPr>
      <w:r>
        <w:t xml:space="preserve">WHEREAS, Golden Triangle Days in Austin provides an opportunity for citizens to build business relationships with others throughout Southeast Texas and with state officials and agency directors; representatives from Beaumont, Bridge City, Groves, Nederland, Orange, Port Arthur, Port Neches, and Vidor are attending the event; and</w:t>
      </w:r>
    </w:p>
    <w:p w:rsidR="003F3435" w:rsidRDefault="0032493E">
      <w:pPr>
        <w:spacing w:line="480" w:lineRule="auto"/>
        <w:ind w:firstLine="720"/>
        <w:jc w:val="both"/>
      </w:pPr>
      <w:r>
        <w:t xml:space="preserve">WHEREAS, The chambers of commerce from the Golden Triangle are truly deserving of special recognition for their efforts to organize this event for the benefit of Southeast Texas families and businesses; now, therefore, be it</w:t>
      </w:r>
    </w:p>
    <w:p w:rsidR="003F3435" w:rsidRDefault="0032493E">
      <w:pPr>
        <w:spacing w:line="480" w:lineRule="auto"/>
        <w:ind w:firstLine="720"/>
        <w:jc w:val="both"/>
      </w:pPr>
      <w:r>
        <w:t xml:space="preserve">RESOLVED, That the Senate of the State of Texas, 88th Legislature, hereby extend best wishes for a rewarding and memorable event to those attending Golden Triangle Days in Austin; and, be it further</w:t>
      </w:r>
    </w:p>
    <w:p w:rsidR="003F3435" w:rsidRDefault="0032493E">
      <w:pPr>
        <w:spacing w:line="480" w:lineRule="auto"/>
        <w:ind w:firstLine="720"/>
        <w:jc w:val="both"/>
      </w:pPr>
      <w:r>
        <w:t xml:space="preserve">RESOLVED, That a copy of this Resolution be prepared in honor of this special occasion.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222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