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88R16065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et al.</w:t>
      </w:r>
      <w:r xml:space="preserve">
        <w:tab wTab="150" tlc="none" cTlc="0"/>
      </w:r>
      <w:r>
        <w:t xml:space="preserve">S.R.</w:t>
      </w:r>
      <w:r xml:space="preserve">
        <w:t> </w:t>
      </w:r>
      <w:r>
        <w:t xml:space="preserve">No.</w:t>
      </w:r>
      <w:r xml:space="preserve">
        <w:t> </w:t>
      </w:r>
      <w:r>
        <w:t xml:space="preserve">282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proud Texans are visiting Austin on March 7, 2023, to celebrate Texas Southern University Day at the State Capitol; and</w:t>
      </w:r>
    </w:p>
    <w:p w:rsidR="003F3435" w:rsidRDefault="0032493E">
      <w:pPr>
        <w:spacing w:line="480" w:lineRule="auto"/>
        <w:ind w:firstLine="720"/>
        <w:jc w:val="both"/>
      </w:pPr>
      <w:r>
        <w:t xml:space="preserve">WHEREAS, One of the nation's preeminent historically Black colleges and universities, TSU was founded in 1927; it was designated as a special-purpose institution of higher education for urban programming by the Texas Legislature in 1973 and retains a steadfast commitment to innovative approaches that respond to the metropolitan environment; and</w:t>
      </w:r>
    </w:p>
    <w:p w:rsidR="003F3435" w:rsidRDefault="0032493E">
      <w:pPr>
        <w:spacing w:line="480" w:lineRule="auto"/>
        <w:ind w:firstLine="720"/>
        <w:jc w:val="both"/>
      </w:pPr>
      <w:r>
        <w:t xml:space="preserve">WHEREAS, The university now serves approximately 7,500 undergraduate and graduate students from around the world; it offers well over 100 baccalaureate, master's, and doctoral degree programs in numerous schools, including the Barbara Jordan-Mickey Leland School of Public Affairs, named after two alumni who served with distinction in the United States Congress; and</w:t>
      </w:r>
    </w:p>
    <w:p w:rsidR="003F3435" w:rsidRDefault="0032493E">
      <w:pPr>
        <w:spacing w:line="480" w:lineRule="auto"/>
        <w:ind w:firstLine="720"/>
        <w:jc w:val="both"/>
      </w:pPr>
      <w:r>
        <w:t xml:space="preserve">WHEREAS, TSU is noted for its Thurgood Marshall School of Law and its College of Pharmacy and Health Sciences; the university is also active in the Texas Legislative Internship Program, which grants students the opportunity to gain valuable experience in state government, alongside many legislators who share personal ties to their alma mater; and</w:t>
      </w:r>
    </w:p>
    <w:p w:rsidR="003F3435" w:rsidRDefault="0032493E">
      <w:pPr>
        <w:spacing w:line="480" w:lineRule="auto"/>
        <w:ind w:firstLine="720"/>
        <w:jc w:val="both"/>
      </w:pPr>
      <w:r>
        <w:t xml:space="preserve">WHEREAS, Under the leadership of its 13th president, Dr.</w:t>
      </w:r>
      <w:r xml:space="preserve">
        <w:t> </w:t>
      </w:r>
      <w:r>
        <w:t xml:space="preserve">Lesia L. Crumpton-Young, TSU has redoubled its efforts to increase student success rates and academic rigor while expanding its research programs, enhancing its culture, and developing stronger relationships with Houston public schools, local community colleges, alumni, and other stakeholders; and</w:t>
      </w:r>
    </w:p>
    <w:p w:rsidR="003F3435" w:rsidRDefault="0032493E">
      <w:pPr>
        <w:spacing w:line="480" w:lineRule="auto"/>
        <w:ind w:firstLine="720"/>
        <w:jc w:val="both"/>
      </w:pPr>
      <w:r>
        <w:t xml:space="preserve">WHEREAS, For nearly a century, Texas Southern University has played an important role in higher education in the Lone Star State, and its graduates continue to achieve success and make significant contributions in numerous fields of endeavor; now, therefore, be it</w:t>
      </w:r>
    </w:p>
    <w:p w:rsidR="003F3435" w:rsidRDefault="0032493E">
      <w:pPr>
        <w:spacing w:line="480" w:lineRule="auto"/>
        <w:ind w:firstLine="720"/>
        <w:jc w:val="both"/>
      </w:pPr>
      <w:r>
        <w:t xml:space="preserve">RESOLVED, That the Senate of the 88th Texas Legislature hereby recognize March 7, 2023, as Texas Southern University Day at the State Capitol and extend to all those associated with the institution sincere best wishes for the future; and, be it further</w:t>
      </w:r>
    </w:p>
    <w:p w:rsidR="003F3435" w:rsidRDefault="0032493E">
      <w:pPr>
        <w:spacing w:line="480" w:lineRule="auto"/>
        <w:ind w:firstLine="720"/>
        <w:jc w:val="both"/>
      </w:pPr>
      <w:r>
        <w:t xml:space="preserve">RESOLVED, That an official copy of this resolution be prepared for Texas Southern University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