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287</w:t>
      </w:r>
    </w:p>
    <w:p w:rsidR="003F3435" w:rsidRDefault="003F3435"/>
    <w:p w:rsidR="003F3435" w:rsidRDefault="0032493E">
      <w:pPr>
        <w:spacing w:line="480" w:lineRule="auto"/>
        <w:ind w:firstLine="720"/>
        <w:jc w:val="both"/>
      </w:pPr>
      <w:r>
        <w:rPr>
          <w:b/>
        </w:rPr>
        <w:t xml:space="preserve">WHEREAS</w:t>
      </w:r>
      <w:r>
        <w:t xml:space="preserve">, The celebration of University of Houston-Downtown Day at the State Capitol on March 8, 2023, provides a fitting opportunity to recognize this notable institution; and</w:t>
      </w:r>
    </w:p>
    <w:p w:rsidR="003F3435" w:rsidRDefault="0032493E">
      <w:pPr>
        <w:spacing w:line="480" w:lineRule="auto"/>
        <w:ind w:firstLine="720"/>
        <w:jc w:val="both"/>
      </w:pPr>
      <w:r>
        <w:rPr>
          <w:b/>
        </w:rPr>
        <w:t xml:space="preserve">WHEREAS</w:t>
      </w:r>
      <w:r>
        <w:t xml:space="preserve">, Established in 1974, the University of Houston-Downtown has built a reputation as an inclusive, equitable, and welcoming campus; with an accessible location at the heart of downtown Houston, it serves a student body highly representative of the vibrant community; many of the more than 14,000 Texans enrolled are transfer students or older adults returning to complete degrees; and</w:t>
      </w:r>
    </w:p>
    <w:p w:rsidR="003F3435" w:rsidRDefault="0032493E">
      <w:pPr>
        <w:spacing w:line="480" w:lineRule="auto"/>
        <w:ind w:firstLine="720"/>
        <w:jc w:val="both"/>
      </w:pPr>
      <w:r>
        <w:rPr>
          <w:b/>
        </w:rPr>
        <w:t xml:space="preserve">WHEREAS</w:t>
      </w:r>
      <w:r>
        <w:t xml:space="preserve">, </w:t>
      </w:r>
      <w:r>
        <w:rPr>
          <w:i/>
        </w:rPr>
        <w:t xml:space="preserve">The Wall Street Journal </w:t>
      </w:r>
      <w:r>
        <w:t xml:space="preserve">has named UHD the most diverse school in the South; seventy percent of freshmen are first-generation college students, and the university is federally designated as a Hispanic-Serving Institution, a Minority-Serving Institution, and a Military-Friendly School; and</w:t>
      </w:r>
    </w:p>
    <w:p w:rsidR="003F3435" w:rsidRDefault="0032493E">
      <w:pPr>
        <w:spacing w:line="480" w:lineRule="auto"/>
        <w:ind w:firstLine="720"/>
        <w:jc w:val="both"/>
      </w:pPr>
      <w:r>
        <w:rPr>
          <w:b/>
        </w:rPr>
        <w:t xml:space="preserve">WHEREAS</w:t>
      </w:r>
      <w:r>
        <w:t xml:space="preserve">, Led by its seventh president, Dr.</w:t>
      </w:r>
      <w:r xml:space="preserve">
        <w:t> </w:t>
      </w:r>
      <w:r>
        <w:t xml:space="preserve">Loren J. Blanchard, UHD offers 57 undergraduate and graduate degrees, with 19 opportunities for online degree completion; two of the programs are ranked among the nation's best by </w:t>
      </w:r>
      <w:r>
        <w:rPr>
          <w:i/>
        </w:rPr>
        <w:t xml:space="preserve">U.S.  News &amp; World Report</w:t>
      </w:r>
      <w:r>
        <w:t xml:space="preserve">; the institution is acknowledged under the Carnegie Classification system as a comprehensive, regional university and has four colleges, Humanities and Social Sciences, Public Service, Sciences and Technology, and the Marilyn Davies College of Business, which houses the largest MBA program in the area; over the years, UHD has built strong business and industry partnerships, and it is developing as an innovation hub for undergraduate researchers and entrepreneurs; and</w:t>
      </w:r>
    </w:p>
    <w:p w:rsidR="003F3435" w:rsidRDefault="0032493E">
      <w:pPr>
        <w:spacing w:line="480" w:lineRule="auto"/>
        <w:ind w:firstLine="720"/>
        <w:jc w:val="both"/>
      </w:pPr>
      <w:r>
        <w:rPr>
          <w:b/>
        </w:rPr>
        <w:t xml:space="preserve">WHEREAS</w:t>
      </w:r>
      <w:r>
        <w:t xml:space="preserve">, The university ranks as one of the most affordable institutions of higher learning in the state; while providing scholars with a strong academic foundation, it fosters timely progress through degree programs so that graduates may enter their chosen fields as swiftly as possible with low student debt; UHD is also committed to civic engagement and encourages a culture of caring; and</w:t>
      </w:r>
    </w:p>
    <w:p w:rsidR="003F3435" w:rsidRDefault="0032493E">
      <w:pPr>
        <w:spacing w:line="480" w:lineRule="auto"/>
        <w:ind w:firstLine="720"/>
        <w:jc w:val="both"/>
      </w:pPr>
      <w:r>
        <w:rPr>
          <w:b/>
        </w:rPr>
        <w:t xml:space="preserve">WHEREAS</w:t>
      </w:r>
      <w:r>
        <w:t xml:space="preserve">, For nearly a half century, the University of Houston-Downtown has helped area residents improve their lives and gain a greater foothold in the thriving Texas economy, and it has prepared its alumni to be leaders in their communities and beyond;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8, 2023, as University of Houston-Downtown Day at the State Capitol and extend a warm welcome to the visiting delegation.</w:t>
      </w:r>
    </w:p>
    <w:p w:rsidR="003F3435" w:rsidRDefault="003F3435"/>
    <w:p w:rsidR="003F3435" w:rsidRDefault="0032493E">
      <w:pPr>
        <w:spacing w:line="480" w:lineRule="auto"/>
        <w:jc w:val="right"/>
      </w:pPr>
      <w:r>
        <w:t xml:space="preserve">Miles, Alvarado, Whitmire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287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