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309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state's medical professionals and neurological surgeons in recognizing April 4, 2023, as Texas Association of Neurological Surgeons Day at the State Capitol; and</w:t>
      </w:r>
    </w:p>
    <w:p w:rsidR="003F3435" w:rsidRDefault="0032493E">
      <w:pPr>
        <w:spacing w:line="480" w:lineRule="auto"/>
        <w:ind w:firstLine="720"/>
        <w:jc w:val="both"/>
      </w:pPr>
      <w:r>
        <w:rPr>
          <w:b/>
        </w:rPr>
        <w:t xml:space="preserve">WHEREAS</w:t>
      </w:r>
      <w:r>
        <w:t xml:space="preserve">, The Texas Association of Neurological Surgeons was established by Texas neurosurgeons on May 5, 1973, in Dallas at the recommendation of the Socio-Economic Committee of the American Association of Neurological Surgeons and the Congress of Neurological Surgeons, which proposed that every state with a sufficient number of neurosurgeons organize a state neurological society; and</w:t>
      </w:r>
    </w:p>
    <w:p w:rsidR="003F3435" w:rsidRDefault="0032493E">
      <w:pPr>
        <w:spacing w:line="480" w:lineRule="auto"/>
        <w:ind w:firstLine="720"/>
        <w:jc w:val="both"/>
      </w:pPr>
      <w:r>
        <w:rPr>
          <w:b/>
        </w:rPr>
        <w:t xml:space="preserve">WHEREAS</w:t>
      </w:r>
      <w:r>
        <w:t xml:space="preserve">, Committed to excellence in neurosurgical practice and education, the association promotes continued instruction in the related sciences and upholds ethical principles, policies, and practices for attaining the highest-quality of patient care; the association also provides a communication interface for engagement with other organizations and serves to represent neurosurgical opinion in the medical community; and</w:t>
      </w:r>
    </w:p>
    <w:p w:rsidR="003F3435" w:rsidRDefault="0032493E">
      <w:pPr>
        <w:spacing w:line="480" w:lineRule="auto"/>
        <w:ind w:firstLine="720"/>
        <w:jc w:val="both"/>
      </w:pPr>
      <w:r>
        <w:rPr>
          <w:b/>
        </w:rPr>
        <w:t xml:space="preserve">WHEREAS</w:t>
      </w:r>
      <w:r>
        <w:t xml:space="preserve">, For more than 30 years, the association and its volunteer members have diligently advanced the practice of neurosurgery in Texas by providing member education, engaging in grassroots lobbying, and serving as advocates for thousands of patients; it is indeed fitting that all who contribute to the association and its efforts receive recognition on their many contributions to the health and well-being of Texans;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Texas Association of Neurological Surgeons Day and extend to the association's members best wishes for a productive and enjoyable visit to the State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