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88R14577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Springer</w:t>
      </w:r>
      <w:r xml:space="preserve">
        <w:tab wTab="150" tlc="none" cTlc="0"/>
      </w:r>
      <w:r>
        <w:t xml:space="preserve">S.R.</w:t>
      </w:r>
      <w:r xml:space="preserve">
        <w:t> </w:t>
      </w:r>
      <w:r>
        <w:t xml:space="preserve">No.</w:t>
      </w:r>
      <w:r xml:space="preserve">
        <w:t> </w:t>
      </w:r>
      <w:r>
        <w:t xml:space="preserve">349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Parker County are gathering in Austin on March 29, 2023, in celebration of Parker County Day at the State Capitol; and</w:t>
      </w:r>
    </w:p>
    <w:p w:rsidR="003F3435" w:rsidRDefault="0032493E">
      <w:pPr>
        <w:spacing w:line="480" w:lineRule="auto"/>
        <w:ind w:firstLine="720"/>
        <w:jc w:val="both"/>
      </w:pPr>
      <w:r>
        <w:t xml:space="preserve">WHEREAS, Established in 1855 from Bosque and Navarro Counties, Parker County is named for Isaac Parker, who brought 224 settlers to the region in that same year; the county's population and economy continued to expand during the late 19th century, spurred by the construction of three railroads in the area; over the decades, Parker County has undergone many changes and today benefits from a diverse market centered on commercial and agribusiness, with local farms and ranches raising beef cattle, dairy cows, and horses and growing pecans and peaches; and</w:t>
      </w:r>
    </w:p>
    <w:p w:rsidR="003F3435" w:rsidRDefault="0032493E">
      <w:pPr>
        <w:spacing w:line="480" w:lineRule="auto"/>
        <w:ind w:firstLine="720"/>
        <w:jc w:val="both"/>
      </w:pPr>
      <w:r>
        <w:t xml:space="preserve">WHEREAS, Weatherford, the county seat, offers such attractions as Clark Gardens, the Doss Heritage and Culture Center, and the Museum of the Americas; the downtown historic district is the site of the old-time Farmers Market, as well as First Monday Trade Days, one of the oldest open-air markets in Texas; named the Peach Capital of Texas, Weatherford draws more than 35,000 attendees each year with the Parker County Peach Festival, and because of its proximity to the headquarters of the National Cutting Horse Association and its major events, the city has gained recognition as the Cutting Horse Capital of the World; and</w:t>
      </w:r>
    </w:p>
    <w:p w:rsidR="003F3435" w:rsidRDefault="0032493E">
      <w:pPr>
        <w:spacing w:line="480" w:lineRule="auto"/>
        <w:ind w:firstLine="720"/>
        <w:jc w:val="both"/>
      </w:pPr>
      <w:r>
        <w:t xml:space="preserve">WHEREAS, Springtown was established in 1859 by Captain Joseph Ward of New Jersey, who was impressed by the area's natural beauty and its 25 cold springs; originally known as Littleton Springs, it was renamed Springtown in the 1870s and incorporated in 1884; and</w:t>
      </w:r>
    </w:p>
    <w:p w:rsidR="003F3435" w:rsidRDefault="0032493E">
      <w:pPr>
        <w:spacing w:line="480" w:lineRule="auto"/>
        <w:ind w:firstLine="720"/>
        <w:jc w:val="both"/>
      </w:pPr>
      <w:r>
        <w:t xml:space="preserve">WHEREAS, Located at the western edge of the Dallas-Fort Worth Metroplex, Parker County offers an attractive rural setting combined with proximity to urban amenities, and its citizens can look back with pride at their unique history while they work to build a bright future; now, therefore, be it</w:t>
      </w:r>
    </w:p>
    <w:p w:rsidR="003F3435" w:rsidRDefault="0032493E">
      <w:pPr>
        <w:spacing w:line="480" w:lineRule="auto"/>
        <w:ind w:firstLine="720"/>
        <w:jc w:val="both"/>
      </w:pPr>
      <w:r>
        <w:t xml:space="preserve">RESOLVED, That the Senate of the 88th Texas Legislature hereby recognize March 29, 2023, as Parker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