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2023S0316-1  03/21/23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S.R.</w:t>
      </w:r>
      <w:r xml:space="preserve">
        <w:t> </w:t>
      </w:r>
      <w:r>
        <w:t xml:space="preserve">No.</w:t>
      </w:r>
      <w:r xml:space="preserve">
        <w:t> </w:t>
      </w:r>
      <w:r>
        <w:t xml:space="preserve">359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celebrate Texas Association of Builders Day at the State Capitol on March 29, 2023; and</w:t>
      </w:r>
    </w:p>
    <w:p w:rsidR="003F3435" w:rsidRDefault="0032493E">
      <w:pPr>
        <w:spacing w:line="480" w:lineRule="auto"/>
        <w:ind w:firstLine="720"/>
        <w:jc w:val="both"/>
      </w:pPr>
      <w:r>
        <w:t xml:space="preserve">WHEREAS, An affiliate of the National Association of Home Builders, the Texas Association of Builders was founded in 1946 as an organization dedicated to fostering a positive business environment for the housing industry; and</w:t>
      </w:r>
    </w:p>
    <w:p w:rsidR="003F3435" w:rsidRDefault="0032493E">
      <w:pPr>
        <w:spacing w:line="480" w:lineRule="auto"/>
        <w:ind w:firstLine="720"/>
        <w:jc w:val="both"/>
      </w:pPr>
      <w:r>
        <w:t xml:space="preserve">WHEREAS, Representing over 758,000 jobs and nearly $72 billion annually in the Texas economy, the Texas Association of Builders now includes 26 local associations and close to 10,000 members; and</w:t>
      </w:r>
    </w:p>
    <w:p w:rsidR="003F3435" w:rsidRDefault="0032493E">
      <w:pPr>
        <w:spacing w:line="480" w:lineRule="auto"/>
        <w:ind w:firstLine="720"/>
        <w:jc w:val="both"/>
      </w:pPr>
      <w:r>
        <w:t xml:space="preserve">WHEREAS, The Texas Association of Builders has established programs and initiatives including the Grassroots Advocacy and Action Center and the HOMEPAC political action committee to address issues that affect the housing industry, and the Texas Builders Foundation serves to promote charitable organizations and activities; and</w:t>
      </w:r>
    </w:p>
    <w:p w:rsidR="003F3435" w:rsidRDefault="0032493E">
      <w:pPr>
        <w:spacing w:line="480" w:lineRule="auto"/>
        <w:ind w:firstLine="720"/>
        <w:jc w:val="both"/>
      </w:pPr>
      <w:r>
        <w:t xml:space="preserve">WHEREAS, Leaders in home building are recognized by the Texas Association of Builders by being inducted into the Texas Housing Hall of Honor and by being named as recipients of the Star Awards; industry members throughout the country attend the Sunbelt Builders Show, which is hosted by the association and is one of the industry's largest events in North America; and</w:t>
      </w:r>
    </w:p>
    <w:p w:rsidR="003F3435" w:rsidRDefault="0032493E">
      <w:pPr>
        <w:spacing w:line="480" w:lineRule="auto"/>
        <w:ind w:firstLine="720"/>
        <w:jc w:val="both"/>
      </w:pPr>
      <w:r>
        <w:t xml:space="preserve">WHEREAS, Residential housing is essential to the state's growth and economy, and the members of the Texas Association of Builders are truly deserving of special recognition for their many contributions to the Lone Star State; now, therefore, be it</w:t>
      </w:r>
    </w:p>
    <w:p w:rsidR="003F3435" w:rsidRDefault="0032493E">
      <w:pPr>
        <w:spacing w:line="480" w:lineRule="auto"/>
        <w:ind w:firstLine="720"/>
        <w:jc w:val="both"/>
      </w:pPr>
      <w:r>
        <w:t xml:space="preserve">RESOLVED, That the Senate of the State of Texas, 88th Legislature, hereby recognize March 29, 2023, as Texas Association of Builders Day at the State Capitol and extend to the organization's members best wishes for an enjoyable and productive visit and for continued success in the housing industry; and, be it further</w:t>
      </w:r>
    </w:p>
    <w:p w:rsidR="003F3435" w:rsidRDefault="0032493E">
      <w:pPr>
        <w:spacing w:line="480" w:lineRule="auto"/>
        <w:ind w:firstLine="720"/>
        <w:jc w:val="both"/>
      </w:pPr>
      <w:r>
        <w:t xml:space="preserve">RESOLVED, That a copy of this Resolution be prepared for the organization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