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372</w:t>
      </w:r>
    </w:p>
    <w:p w:rsidR="003F3435" w:rsidRDefault="003F3435"/>
    <w:p w:rsidR="003F3435" w:rsidRDefault="0032493E">
      <w:pPr>
        <w:spacing w:line="480" w:lineRule="auto"/>
        <w:ind w:firstLine="720"/>
        <w:jc w:val="both"/>
      </w:pPr>
      <w:r>
        <w:rPr>
          <w:b/>
        </w:rPr>
        <w:t xml:space="preserve">WHEREAS</w:t>
      </w:r>
      <w:r>
        <w:t xml:space="preserve">, Representatives of the City of Castroville are gathering in Austin on April 4, 2023, to celebrate Castroville Legislative Day at the State Capitol; and</w:t>
      </w:r>
    </w:p>
    <w:p w:rsidR="003F3435" w:rsidRDefault="0032493E">
      <w:pPr>
        <w:spacing w:line="480" w:lineRule="auto"/>
        <w:ind w:firstLine="720"/>
        <w:jc w:val="both"/>
      </w:pPr>
      <w:r>
        <w:rPr>
          <w:b/>
        </w:rPr>
        <w:t xml:space="preserve">WHEREAS</w:t>
      </w:r>
      <w:r>
        <w:t xml:space="preserve">, Castroville is located along U.S. Highway 90, just 20 minutes west of San Antonio; the city was established by a group of mainly Alsatian immigrants led by the empresario Henri Castro in 1844, and the prominent role the immigrants played in building the community went on to lend it the moniker the "Little Alsace of Texas"; it served as the county seat of Medina County until 1893; and</w:t>
      </w:r>
    </w:p>
    <w:p w:rsidR="003F3435" w:rsidRDefault="0032493E">
      <w:pPr>
        <w:spacing w:line="480" w:lineRule="auto"/>
        <w:ind w:firstLine="720"/>
        <w:jc w:val="both"/>
      </w:pPr>
      <w:r>
        <w:rPr>
          <w:b/>
        </w:rPr>
        <w:t xml:space="preserve">WHEREAS</w:t>
      </w:r>
      <w:r>
        <w:t xml:space="preserve">, Today, Castroville is home to around 3,000 residents who enjoy its small-town atmosphere and historic character, along with the benefits of living in close proximity to San Antonio; the City of Castroville is a proud partner of the Medina Valley Independent School District and its public education system, which was awarded an "A," the state's highest accountability rating; the community continues to celebrate its heritage with the Alsatian Festival of Texas, in addition to hosting other highly anticipated events such as the Tour de Castroville, the Old-Fashioned 4th of July Weekend, and Old-Fashioned Christmas; and</w:t>
      </w:r>
    </w:p>
    <w:p w:rsidR="003F3435" w:rsidRDefault="0032493E">
      <w:pPr>
        <w:spacing w:line="480" w:lineRule="auto"/>
        <w:ind w:firstLine="720"/>
        <w:jc w:val="both"/>
      </w:pPr>
      <w:r>
        <w:rPr>
          <w:b/>
        </w:rPr>
        <w:t xml:space="preserve">WHEREAS</w:t>
      </w:r>
      <w:r>
        <w:t xml:space="preserve">, </w:t>
      </w:r>
      <w:r>
        <w:t xml:space="preserve">The citizens of Castroville are honoring their rich history as they embrace the opportunities of the future, and they may indeed take pride in the unique contributions their city has made to the story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4, 2023, as Castroville Legislative Day at the State Capitol and extend sincere congratulations to the mayor, city council, city administrator, and citizens of Castroville who have been instrumental to the growth and success of this fine community.</w:t>
      </w:r>
    </w:p>
    <w:p w:rsidR="003F3435" w:rsidRDefault="003F3435"/>
    <w:p w:rsidR="003F3435" w:rsidRDefault="0032493E">
      <w:pPr>
        <w:spacing w:line="480" w:lineRule="auto"/>
        <w:jc w:val="right"/>
      </w:pPr>
      <w:r>
        <w:t xml:space="preserve">Flores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4,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372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