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387</w:t>
      </w:r>
    </w:p>
    <w:p w:rsidR="003F3435" w:rsidRDefault="003F3435"/>
    <w:p w:rsidR="003F3435" w:rsidRDefault="0032493E">
      <w:pPr>
        <w:spacing w:line="480" w:lineRule="auto"/>
        <w:ind w:firstLine="720"/>
        <w:jc w:val="both"/>
      </w:pPr>
      <w:r>
        <w:rPr>
          <w:b/>
        </w:rPr>
        <w:t xml:space="preserve">WHEREAS</w:t>
      </w:r>
      <w:r>
        <w:t xml:space="preserve">, Port Houston has served as an advocate and strategic leader for the Houston Ship Channel for more than a century; and</w:t>
      </w:r>
    </w:p>
    <w:p w:rsidR="003F3435" w:rsidRDefault="003F3435"/>
    <w:p w:rsidR="003F3435" w:rsidRDefault="0032493E">
      <w:pPr>
        <w:spacing w:line="480" w:lineRule="auto"/>
        <w:ind w:firstLine="720"/>
        <w:jc w:val="both"/>
      </w:pPr>
      <w:r>
        <w:rPr>
          <w:b/>
        </w:rPr>
        <w:t xml:space="preserve">WHEREAS</w:t>
      </w:r>
      <w:r>
        <w:t xml:space="preserve">, Established in 1914, Port Houston now owns and operates eight public terminals along the 52-mile waterway, including the area's largest break-bulk facility and two of the most efficient container terminals in the country; and</w:t>
      </w:r>
    </w:p>
    <w:p w:rsidR="003F3435" w:rsidRDefault="003F3435"/>
    <w:p w:rsidR="003F3435" w:rsidRDefault="0032493E">
      <w:pPr>
        <w:spacing w:line="480" w:lineRule="auto"/>
        <w:ind w:firstLine="720"/>
        <w:jc w:val="both"/>
      </w:pPr>
      <w:r>
        <w:rPr>
          <w:b/>
        </w:rPr>
        <w:t xml:space="preserve">WHEREAS</w:t>
      </w:r>
      <w:r>
        <w:t xml:space="preserve">, With more than 200 public and private facilities, the ship channel complex is the nation's largest for waterborne tonnage; the Houston Ship Channel handles more cargo than the Ports of Los Angeles, Long Beach, and New York and New Jersey combined; and</w:t>
      </w:r>
    </w:p>
    <w:p w:rsidR="003F3435" w:rsidRDefault="003F3435"/>
    <w:p w:rsidR="003F3435" w:rsidRDefault="0032493E">
      <w:pPr>
        <w:spacing w:line="480" w:lineRule="auto"/>
        <w:ind w:firstLine="720"/>
        <w:jc w:val="both"/>
      </w:pPr>
      <w:r>
        <w:rPr>
          <w:b/>
        </w:rPr>
        <w:t xml:space="preserve">WHEREAS</w:t>
      </w:r>
      <w:r>
        <w:t xml:space="preserve">, Port Houston has handled a record amount of cargo tonnage in the past year; representing over 20 percent of Texas' GDP, this cargo generates over 1.35 million jobs and more than $339 billion in economic activity in the state; and</w:t>
      </w:r>
    </w:p>
    <w:p w:rsidR="003F3435" w:rsidRDefault="003F3435"/>
    <w:p w:rsidR="003F3435" w:rsidRDefault="0032493E">
      <w:pPr>
        <w:spacing w:line="480" w:lineRule="auto"/>
        <w:ind w:firstLine="720"/>
        <w:jc w:val="both"/>
      </w:pPr>
      <w:r>
        <w:rPr>
          <w:b/>
        </w:rPr>
        <w:t xml:space="preserve">WHEREAS</w:t>
      </w:r>
      <w:r>
        <w:t xml:space="preserve">, Guided by a seven-member board of port commissioners, along with 13 executive staff members, Port Houston works to advance the efficient flow of seaborne cargo on a global scale; it ensures that the channel is properly dredged, and through community initiatives and international partnerships, it adopts innovative technologies and implements continual improvements in productivity, reliability, and resiliency; while ensuring maximal freight mobility, it also serves as a guardian of the channel environment; and</w:t>
      </w:r>
    </w:p>
    <w:p w:rsidR="003F3435" w:rsidRDefault="003F3435"/>
    <w:p w:rsidR="003F3435" w:rsidRDefault="0032493E">
      <w:pPr>
        <w:spacing w:line="480" w:lineRule="auto"/>
        <w:ind w:firstLine="720"/>
        <w:jc w:val="both"/>
      </w:pPr>
      <w:r>
        <w:rPr>
          <w:b/>
        </w:rPr>
        <w:t xml:space="preserve">WHEREAS</w:t>
      </w:r>
      <w:r>
        <w:t xml:space="preserve">, Port Houston is the principal advocate for the ship channel, and its efforts have been vital in the rapid expansion of the waterway in order to take full advantage of opportunities for international trade; currently, it is in the process of widening and deepening the channel, coordinating with strategic partners throughout the region on a project requiring over $1 billion in investment; Port Houston also strives to raise awareness of the needs of 19 other Texas seaports, whose efforts are also crucial in maintaining the status of preferred state for maritime commerce; and</w:t>
      </w:r>
    </w:p>
    <w:p w:rsidR="003F3435" w:rsidRDefault="003F3435"/>
    <w:p w:rsidR="003F3435" w:rsidRDefault="0032493E">
      <w:pPr>
        <w:spacing w:line="480" w:lineRule="auto"/>
        <w:ind w:firstLine="720"/>
        <w:jc w:val="both"/>
      </w:pPr>
      <w:r>
        <w:rPr>
          <w:b/>
        </w:rPr>
        <w:t xml:space="preserve">WHEREAS</w:t>
      </w:r>
      <w:r>
        <w:t xml:space="preserve">, Through its skilled and forward-looking stewardship of the Houston Ship Channel, Port Houston plays an enormous role in the continued prosperity of Texas and in the dominance of our energy industry, and it is indeed a pleasure to welcome the port's representatives to the State Capitol;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honor Port Houston for its contributions to the Texas economy and extend to the visiting delegation sincere best wishes for the future; and, be it further</w:t>
      </w:r>
    </w:p>
    <w:p>
      <w:r>
        <w:br w:type="page"/>
      </w:r>
    </w:p>
    <w:p w:rsidR="003F3435" w:rsidRDefault="0032493E">
      <w:pPr>
        <w:spacing w:line="480" w:lineRule="auto"/>
        <w:ind w:firstLine="720"/>
        <w:jc w:val="both"/>
      </w:pPr>
      <w:r>
        <w:rPr>
          <w:b/>
        </w:rPr>
        <w:t xml:space="preserve">RESOLVED</w:t>
      </w:r>
      <w:r>
        <w:t xml:space="preserve">, That an official copy of this Resolution be prepared for the group as an expression of high regard from the Texas Senate.</w:t>
      </w:r>
    </w:p>
    <w:p w:rsidR="003F3435" w:rsidRDefault="003F3435"/>
    <w:p w:rsidR="003F3435" w:rsidRDefault="0032493E">
      <w:pPr>
        <w:jc w:val="both"/>
      </w:pPr>
    </w:p>
    <w:tbl>
      <w:tr>
        <w:tc>
          <w:p>
            <w:r>
              <w:t xml:space="preserve">Alvarado</w:t>
            </w:r>
          </w:p>
        </w:tc>
        <w:tc>
          <w:p>
            <w:r>
              <w:t xml:space="preserve">Creighton</w:t>
            </w:r>
          </w:p>
        </w:tc>
        <w:tc>
          <w:p>
            <w:r>
              <w:t xml:space="preserve">Miles</w:t>
            </w:r>
          </w:p>
        </w:tc>
      </w:tr>
      <w:tr>
        <w:tc>
          <w:p>
            <w:r>
              <w:t xml:space="preserve">Bettencourt</w:t>
            </w:r>
          </w:p>
        </w:tc>
        <w:tc>
          <w:p>
            <w:r>
              <w:t xml:space="preserve">Middleton</w:t>
            </w:r>
          </w:p>
        </w:tc>
        <w:tc>
          <w:p>
            <w:r>
              <w:t xml:space="preserve">Whitmire</w:t>
            </w:r>
          </w:p>
        </w:tc>
      </w:tr>
    </w:tbl>
    <w:p w:rsidR="003F3435" w:rsidRDefault="0032493E">
      <w:pPr>
        <w:jc w:val="both"/>
      </w:pPr>
    </w:p>
    <w:p w:rsidR="003F3435" w:rsidRDefault="0032493E">
      <w:pPr>
        <w:jc w:val="left"/>
        <w:tabs>
          <w:tab w:val="right" w:leader="none" w:pos="9350"/>
        </w:tabs>
      </w:pP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p>
    <w:p w:rsidR="003F3435" w:rsidRDefault="0032493E">
      <w:pPr>
        <w:ind w:start="5040"/>
        <w:jc w:val="left"/>
        <w:tabs>
          <w:tab w:val="right" w:leader="none" w:pos="9350"/>
        </w:tabs>
      </w:pPr>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April 4, 2023.</w:t>
      </w:r>
      <w:br w:type="text-wrapping" w:clear="all"/>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