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389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April 5, 2023, as Alzheimer's Association State Advocacy Day at the Capitol in honor of patients affected by the disease, their families and caregivers, and the researchers and medical professionals who work to understand, treat, and develop a cure for Alzheimer's disease; and</w:t>
      </w:r>
    </w:p>
    <w:p w:rsidR="003F3435" w:rsidRDefault="0032493E">
      <w:pPr>
        <w:spacing w:line="480" w:lineRule="auto"/>
        <w:ind w:firstLine="720"/>
        <w:jc w:val="both"/>
      </w:pPr>
      <w:r>
        <w:rPr>
          <w:b/>
        </w:rPr>
        <w:t xml:space="preserve">WHEREAS</w:t>
      </w:r>
      <w:r>
        <w:t xml:space="preserve">, Alzheimer's disease, the most common cause of dementia, is a progressive neurodegenerative brain disorder that leads to memory loss and mental and physical disabilities in the individuals it affects; more than 6.7 million Americans, including 400,000 Texans, have Alzheimer's disease; and</w:t>
      </w:r>
    </w:p>
    <w:p w:rsidR="003F3435" w:rsidRDefault="0032493E">
      <w:pPr>
        <w:spacing w:line="480" w:lineRule="auto"/>
        <w:ind w:firstLine="720"/>
        <w:jc w:val="both"/>
      </w:pPr>
      <w:r>
        <w:rPr>
          <w:b/>
        </w:rPr>
        <w:t xml:space="preserve">WHEREAS</w:t>
      </w:r>
      <w:r>
        <w:t xml:space="preserve">, In addition to reducing the cognitive abilities and capacity for independence of the people it affects, Alzheimer's is the most expensive disease in the United States, costing more than cancer and heart diseases combined; and</w:t>
      </w:r>
    </w:p>
    <w:p w:rsidR="003F3435" w:rsidRDefault="0032493E">
      <w:pPr>
        <w:spacing w:line="480" w:lineRule="auto"/>
        <w:ind w:firstLine="720"/>
        <w:jc w:val="both"/>
      </w:pPr>
      <w:r>
        <w:rPr>
          <w:b/>
        </w:rPr>
        <w:t xml:space="preserve">WHEREAS</w:t>
      </w:r>
      <w:r>
        <w:t xml:space="preserve">, More than one million dedicated caregivers in Texas provide unpaid care for Alzheimer's patients at home, and the labor of these heroic Texans is valued at more than $23.5 billion; and</w:t>
      </w:r>
    </w:p>
    <w:p w:rsidR="003F3435" w:rsidRDefault="0032493E">
      <w:pPr>
        <w:spacing w:line="480" w:lineRule="auto"/>
        <w:ind w:firstLine="720"/>
        <w:jc w:val="both"/>
      </w:pPr>
      <w:r>
        <w:rPr>
          <w:b/>
        </w:rPr>
        <w:t xml:space="preserve">WHEREAS</w:t>
      </w:r>
      <w:r>
        <w:t xml:space="preserve">, Alzheimer's has indirect effects on business and the labor market that result in tremendous losses in human capital due to workers who must leave paid employment to serve as caregivers; according to the National Institute on Aging, Alzheimer's disease costs businesses more than $37 billion annually in lost productivity for employees who miss work or leave their jobs permanently to care for a loved one; and</w:t>
      </w:r>
    </w:p>
    <w:p>
      <w:r>
        <w:br w:type="page"/>
      </w:r>
    </w:p>
    <w:p w:rsidR="003F3435" w:rsidRDefault="0032493E">
      <w:pPr>
        <w:spacing w:line="480" w:lineRule="auto"/>
        <w:ind w:firstLine="720"/>
        <w:jc w:val="both"/>
      </w:pPr>
      <w:r>
        <w:rPr>
          <w:b/>
        </w:rPr>
        <w:t xml:space="preserve">WHEREAS</w:t>
      </w:r>
      <w:r>
        <w:t xml:space="preserve">, Increasing public knowledge and awareness of Alzheimer's disease increases the likelihood of early detection and diagnosis for individuals affected by the disease, and equipping families and communities with a greater understanding of the disease provides them the opportunity to plan for the future, access treatment and medications, enroll in critical research trials, and receive help and support from the Alzheimer's Association;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5, 2023, as Alzheimer's Association State Advocacy Day at the Capitol and commend the Alzheimer's Association, its dedicated volunteers, and all who contribute to the efforts of the association on their outstanding advocacy on behalf of those affected by Alzheimer's disease; and, be it further</w:t>
      </w:r>
    </w:p>
    <w:p w:rsidR="003F3435" w:rsidRDefault="0032493E">
      <w:pPr>
        <w:spacing w:line="480" w:lineRule="auto"/>
        <w:ind w:firstLine="720"/>
        <w:jc w:val="both"/>
      </w:pPr>
      <w:r>
        <w:rPr>
          <w:b/>
        </w:rPr>
        <w:t xml:space="preserve">RESOLVED</w:t>
      </w:r>
      <w:r>
        <w:t xml:space="preserve">, That a copy of this Resolution be prepared for the Alzheimer's Association as an expression of esteem from the Texas Senate.</w:t>
      </w:r>
    </w:p>
    <w:p w:rsidR="003F3435" w:rsidRDefault="003F3435"/>
    <w:p w:rsidR="003F3435" w:rsidRDefault="0032493E">
      <w:pPr>
        <w:spacing w:line="480" w:lineRule="auto"/>
        <w:jc w:val="right"/>
      </w:pPr>
      <w:r>
        <w:t xml:space="preserve">Campbell</w:t>
      </w:r>
    </w:p>
    <w:p w:rsidR="003F3435" w:rsidRDefault="0032493E">
      <w:pPr>
        <w:jc w:val="both"/>
      </w:pPr>
    </w:p>
    <w:tbl>
      <w:tr>
        <w:tc>
          <w:p>
            <w:r>
              <w:t xml:space="preserve">Alvarado</w:t>
            </w:r>
          </w:p>
        </w:tc>
        <w:tc>
          <w:p>
            <w:r>
              <w:t xml:space="preserve">Hughes</w:t>
            </w:r>
          </w:p>
        </w:tc>
        <w:tc>
          <w:p>
            <w:r>
              <w:t xml:space="preserve">Schwertner</w:t>
            </w:r>
          </w:p>
        </w:tc>
      </w:tr>
      <w:tr>
        <w:tc>
          <w:p>
            <w:r>
              <w:t xml:space="preserve">Birdwell</w:t>
            </w:r>
          </w:p>
        </w:tc>
        <w:tc>
          <w:p>
            <w:r>
              <w:t xml:space="preserve">LaMantia</w:t>
            </w:r>
          </w:p>
        </w:tc>
        <w:tc>
          <w:p>
            <w:r>
              <w:t xml:space="preserve">Sparks</w:t>
            </w:r>
          </w:p>
        </w:tc>
      </w:tr>
      <w:tr>
        <w:tc>
          <w:p>
            <w:r>
              <w:t xml:space="preserve">Creighton</w:t>
            </w:r>
          </w:p>
        </w:tc>
        <w:tc>
          <w:p>
            <w:r>
              <w:t xml:space="preserve">Middleton</w:t>
            </w:r>
          </w:p>
        </w:tc>
        <w:tc>
          <w:p>
            <w:r>
              <w:t xml:space="preserve">Whitmire</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