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719</w:t>
      </w:r>
    </w:p>
    <w:p w:rsidR="003F3435" w:rsidRDefault="003F3435"/>
    <w:p w:rsidR="003F3435" w:rsidRDefault="0032493E">
      <w:pPr>
        <w:spacing w:line="480" w:lineRule="auto"/>
        <w:ind w:firstLine="720"/>
        <w:jc w:val="both"/>
      </w:pPr>
      <w:r>
        <w:rPr>
          <w:b/>
        </w:rPr>
        <w:t xml:space="preserve">WHEREAS</w:t>
      </w:r>
      <w:r>
        <w:t xml:space="preserve">, Fentanyl Victims Remembrance Day is taking place on September 23, 2023; and</w:t>
      </w:r>
    </w:p>
    <w:p w:rsidR="003F3435" w:rsidRDefault="0032493E">
      <w:pPr>
        <w:spacing w:line="480" w:lineRule="auto"/>
        <w:ind w:firstLine="720"/>
        <w:jc w:val="both"/>
      </w:pPr>
      <w:r>
        <w:rPr>
          <w:b/>
        </w:rPr>
        <w:t xml:space="preserve">WHEREAS</w:t>
      </w:r>
      <w:r>
        <w:t xml:space="preserve">, A highly addictive synthetic opioid, fentanyl has fueled an alarming increase in overdose deaths, and it has impacted communities across the nation, from large metropolitan areas to rural counties; among Americans under the age of 50, the drug is involved in a greater number of deaths than any other cause, proving more lethal than cancer, heart disease, homicide, or suicide; as little as two milligrams of fentanyl is a potentially deadly dose, especially for individuals who do not have a tolerance to opioids; and</w:t>
      </w:r>
    </w:p>
    <w:p w:rsidR="003F3435" w:rsidRDefault="0032493E">
      <w:pPr>
        <w:spacing w:line="480" w:lineRule="auto"/>
        <w:ind w:firstLine="720"/>
        <w:jc w:val="both"/>
      </w:pPr>
      <w:r>
        <w:rPr>
          <w:b/>
        </w:rPr>
        <w:t xml:space="preserve">WHEREAS</w:t>
      </w:r>
      <w:r>
        <w:t xml:space="preserve">, According to the Centers for Disease Control and Prevention, synthetic opioids such as fentanyl were involved in 67</w:t>
      </w:r>
      <w:r xml:space="preserve">
        <w:t> </w:t>
      </w:r>
      <w:r>
        <w:t xml:space="preserve">percent of the more than 107,000 drug overdose and drug poisoning deaths in the 12-month period ending in January 2022; in some cases, the deaths were attributed to fentanyl mixed with other substances, and many users were unaware that they were taking fentanyl; and</w:t>
      </w:r>
    </w:p>
    <w:p w:rsidR="003F3435" w:rsidRDefault="0032493E">
      <w:pPr>
        <w:spacing w:line="480" w:lineRule="auto"/>
        <w:ind w:firstLine="720"/>
        <w:jc w:val="both"/>
      </w:pPr>
      <w:r>
        <w:rPr>
          <w:b/>
        </w:rPr>
        <w:t xml:space="preserve">WHEREAS</w:t>
      </w:r>
      <w:r>
        <w:t xml:space="preserve">, Each year, September 23 is set aside to honor and remember all victims who tragically lost their lives to fentanyl poisoning, to encourage support for their loved ones, and to warn the public about the dangers posed by the drug; the observance is led by fentanyl awareness organizations, community response teams, and affected families; and</w:t>
      </w:r>
    </w:p>
    <w:p w:rsidR="003F3435" w:rsidRDefault="0032493E">
      <w:pPr>
        <w:spacing w:line="480" w:lineRule="auto"/>
        <w:ind w:firstLine="720"/>
        <w:jc w:val="both"/>
      </w:pPr>
      <w:r>
        <w:rPr>
          <w:b/>
        </w:rPr>
        <w:t xml:space="preserve">WHEREAS</w:t>
      </w:r>
      <w:r>
        <w:t xml:space="preserve">, More work remains to be done to assist the individuals and communities impacted by fentanyl use, and Fentanyl Victims Remembrance Day provides a fitting opportunity to affirm our commitment to combatting this deadly drug threat;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September 23, 2023, as Fentanyl Victims Remembrance Day and pay tribute to the memory of all those who have died from fentanyl poisoning.</w:t>
      </w:r>
    </w:p>
    <w:p w:rsidR="003F3435" w:rsidRDefault="003F3435"/>
    <w:p w:rsidR="003F3435" w:rsidRDefault="0032493E">
      <w:pPr>
        <w:spacing w:line="480" w:lineRule="auto"/>
        <w:jc w:val="right"/>
      </w:pPr>
      <w:r>
        <w:t xml:space="preserve">Menéndez</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28,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719</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