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6B35D468" w14:textId="77777777" w:rsidTr="00EA58D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C36932" w14:paraId="1623F211" w14:textId="77777777">
            <w:pPr>
              <w:ind w:left="650"/>
              <w:jc w:val="center"/>
            </w:pPr>
            <w:r>
              <w:rPr>
                <w:b/>
              </w:rPr>
              <w:t>House Bill  44</w:t>
            </w:r>
          </w:p>
          <w:p w:rsidR="00C36932" w14:paraId="7C0A308B" w14:textId="77777777">
            <w:pPr>
              <w:ind w:left="650"/>
              <w:jc w:val="center"/>
            </w:pPr>
            <w:r>
              <w:t>Senate Amendments</w:t>
            </w:r>
          </w:p>
          <w:p w:rsidR="00C36932" w14:paraId="2DF53171" w14:textId="77777777">
            <w:pPr>
              <w:ind w:left="650"/>
              <w:jc w:val="center"/>
            </w:pPr>
            <w:r>
              <w:t>Section-by-Section Analysis</w:t>
            </w:r>
          </w:p>
          <w:p w:rsidR="00C36932" w14:paraId="32769A16" w14:textId="77777777">
            <w:pPr>
              <w:jc w:val="center"/>
            </w:pPr>
          </w:p>
        </w:tc>
      </w:tr>
      <w:tr w14:paraId="65A012B1"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C36932" w14:paraId="0B228681" w14:textId="77777777">
            <w:pPr>
              <w:jc w:val="center"/>
            </w:pPr>
            <w:r>
              <w:t>HOUSE VERSION</w:t>
            </w:r>
          </w:p>
        </w:tc>
        <w:tc>
          <w:tcPr>
            <w:tcW w:w="1667" w:type="pct"/>
            <w:tcMar>
              <w:bottom w:w="188" w:type="dxa"/>
              <w:right w:w="0" w:type="dxa"/>
            </w:tcMar>
          </w:tcPr>
          <w:p w:rsidR="00C36932" w14:paraId="468ECBEB" w14:textId="77777777">
            <w:pPr>
              <w:jc w:val="center"/>
            </w:pPr>
            <w:r>
              <w:t>SENATE VERSION (IE)</w:t>
            </w:r>
          </w:p>
        </w:tc>
        <w:tc>
          <w:tcPr>
            <w:tcW w:w="1667" w:type="pct"/>
            <w:tcMar>
              <w:bottom w:w="188" w:type="dxa"/>
              <w:right w:w="0" w:type="dxa"/>
            </w:tcMar>
          </w:tcPr>
          <w:p w:rsidR="00C36932" w14:paraId="6F31D407" w14:textId="77777777">
            <w:pPr>
              <w:jc w:val="center"/>
            </w:pPr>
            <w:r>
              <w:t>CONFERENCE</w:t>
            </w:r>
          </w:p>
        </w:tc>
      </w:tr>
      <w:tr w14:paraId="56B5E90F" w14:textId="77777777">
        <w:tblPrEx>
          <w:tblW w:w="4820" w:type="pct"/>
          <w:tblInd w:w="6" w:type="dxa"/>
          <w:tblLayout w:type="fixed"/>
          <w:tblCellMar>
            <w:left w:w="0" w:type="dxa"/>
            <w:bottom w:w="288" w:type="dxa"/>
            <w:right w:w="720" w:type="dxa"/>
          </w:tblCellMar>
          <w:tblLook w:val="01E0"/>
        </w:tblPrEx>
        <w:tc>
          <w:tcPr>
            <w:tcW w:w="6473" w:type="dxa"/>
          </w:tcPr>
          <w:p w:rsidR="00C36932" w14:paraId="48F9FDC5" w14:textId="77777777">
            <w:pPr>
              <w:jc w:val="both"/>
            </w:pPr>
            <w:r>
              <w:t>SECTION 1.  Subchapter B, Chapter 531, Government Code, is amended by adding Section 531.02119 to read as follows:</w:t>
            </w:r>
          </w:p>
          <w:p w:rsidR="00C36932" w14:paraId="398956DE" w14:textId="56EC5098">
            <w:pPr>
              <w:jc w:val="both"/>
              <w:rPr>
                <w:u w:val="single"/>
              </w:rPr>
            </w:pPr>
            <w:r>
              <w:rPr>
                <w:u w:val="single"/>
              </w:rPr>
              <w:t>Sec. 531.02119.  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EA58D6" w14:paraId="42DCB51B" w14:textId="5907587B">
            <w:pPr>
              <w:jc w:val="both"/>
              <w:rPr>
                <w:u w:val="single"/>
              </w:rPr>
            </w:pPr>
          </w:p>
          <w:p w:rsidR="00EA58D6" w14:paraId="09DA5090" w14:textId="17514AAE">
            <w:pPr>
              <w:jc w:val="both"/>
              <w:rPr>
                <w:u w:val="single"/>
              </w:rPr>
            </w:pPr>
          </w:p>
          <w:p w:rsidR="00EA58D6" w14:paraId="24AAA8B0" w14:textId="4216399C">
            <w:pPr>
              <w:jc w:val="both"/>
              <w:rPr>
                <w:u w:val="single"/>
              </w:rPr>
            </w:pPr>
          </w:p>
          <w:p w:rsidR="00EA58D6" w14:paraId="69ACEF0F" w14:textId="2A5C070A">
            <w:pPr>
              <w:jc w:val="both"/>
              <w:rPr>
                <w:u w:val="single"/>
              </w:rPr>
            </w:pPr>
          </w:p>
          <w:p w:rsidR="00EA58D6" w14:paraId="2786D663" w14:textId="7ADB5FF0">
            <w:pPr>
              <w:jc w:val="both"/>
              <w:rPr>
                <w:u w:val="single"/>
              </w:rPr>
            </w:pPr>
          </w:p>
          <w:p w:rsidR="00EA58D6" w14:paraId="4CFC816F" w14:textId="0DFE53EC">
            <w:pPr>
              <w:jc w:val="both"/>
              <w:rPr>
                <w:u w:val="single"/>
              </w:rPr>
            </w:pPr>
          </w:p>
          <w:p w:rsidR="00EA58D6" w14:paraId="70E63AFB" w14:textId="4B719C81">
            <w:pPr>
              <w:jc w:val="both"/>
              <w:rPr>
                <w:u w:val="single"/>
              </w:rPr>
            </w:pPr>
          </w:p>
          <w:p w:rsidR="00EA58D6" w14:paraId="608DDB4D" w14:textId="3D22FC07">
            <w:pPr>
              <w:jc w:val="both"/>
              <w:rPr>
                <w:u w:val="single"/>
              </w:rPr>
            </w:pPr>
          </w:p>
          <w:p w:rsidR="00EA58D6" w14:paraId="022B7755" w14:textId="588DA2BD">
            <w:pPr>
              <w:jc w:val="both"/>
              <w:rPr>
                <w:u w:val="single"/>
              </w:rPr>
            </w:pPr>
          </w:p>
          <w:p w:rsidR="00EA58D6" w14:paraId="4CA9029B" w14:textId="0AD5CBE7">
            <w:pPr>
              <w:jc w:val="both"/>
              <w:rPr>
                <w:u w:val="single"/>
              </w:rPr>
            </w:pPr>
          </w:p>
          <w:p w:rsidR="00EA58D6" w14:paraId="46FC1D5B" w14:textId="50FF0DFD">
            <w:pPr>
              <w:jc w:val="both"/>
              <w:rPr>
                <w:u w:val="single"/>
              </w:rPr>
            </w:pPr>
          </w:p>
          <w:p w:rsidR="00EA58D6" w14:paraId="63C88C42" w14:textId="1FB9A8A7">
            <w:pPr>
              <w:jc w:val="both"/>
              <w:rPr>
                <w:u w:val="single"/>
              </w:rPr>
            </w:pPr>
          </w:p>
          <w:p w:rsidR="00EA58D6" w14:paraId="3087DEFE" w14:textId="67828552">
            <w:pPr>
              <w:jc w:val="both"/>
              <w:rPr>
                <w:u w:val="single"/>
              </w:rPr>
            </w:pPr>
          </w:p>
          <w:p w:rsidR="00EA58D6" w14:paraId="029240DC" w14:textId="3FCEEB19">
            <w:pPr>
              <w:jc w:val="both"/>
              <w:rPr>
                <w:u w:val="single"/>
              </w:rPr>
            </w:pPr>
          </w:p>
          <w:p w:rsidR="00EA58D6" w14:paraId="001DFA40" w14:textId="19161D67">
            <w:pPr>
              <w:jc w:val="both"/>
              <w:rPr>
                <w:u w:val="single"/>
              </w:rPr>
            </w:pPr>
          </w:p>
          <w:p w:rsidR="00EA58D6" w14:paraId="0072BC15" w14:textId="4CA6344C">
            <w:pPr>
              <w:jc w:val="both"/>
              <w:rPr>
                <w:u w:val="single"/>
              </w:rPr>
            </w:pPr>
          </w:p>
          <w:p w:rsidR="00EA58D6" w14:paraId="7A13166A" w14:textId="77777777">
            <w:pPr>
              <w:jc w:val="both"/>
            </w:pPr>
          </w:p>
          <w:p w:rsidR="00C36932" w:rsidRPr="00EA58D6" w14:paraId="64D6567E" w14:textId="77777777">
            <w:pPr>
              <w:jc w:val="both"/>
              <w:rPr>
                <w:highlight w:val="lightGray"/>
              </w:rPr>
            </w:pPr>
            <w:r>
              <w:rPr>
                <w:u w:val="single"/>
              </w:rPr>
              <w:t>(b)  The commission</w:t>
            </w:r>
            <w:r w:rsidRPr="00EA58D6">
              <w:rPr>
                <w:highlight w:val="lightGray"/>
                <w:u w:val="single"/>
              </w:rPr>
              <w:t>:</w:t>
            </w:r>
          </w:p>
          <w:p w:rsidR="00C36932" w:rsidRPr="00EA58D6" w14:paraId="0DC1036E" w14:textId="77777777">
            <w:pPr>
              <w:jc w:val="both"/>
              <w:rPr>
                <w:highlight w:val="lightGray"/>
              </w:rPr>
            </w:pPr>
            <w:r w:rsidRPr="00EA58D6">
              <w:rPr>
                <w:highlight w:val="lightGray"/>
                <w:u w:val="single"/>
              </w:rPr>
              <w:t>(1)</w:t>
            </w:r>
            <w:r>
              <w:rPr>
                <w:u w:val="single"/>
              </w:rPr>
              <w:t xml:space="preserve">  may not provide Medicaid or child health plan program </w:t>
            </w:r>
            <w:r>
              <w:rPr>
                <w:u w:val="single"/>
              </w:rPr>
              <w:t>reimbursement to a provider who violates this section</w:t>
            </w:r>
            <w:r w:rsidRPr="00EA58D6">
              <w:rPr>
                <w:highlight w:val="lightGray"/>
                <w:u w:val="single"/>
              </w:rPr>
              <w:t>; and</w:t>
            </w:r>
          </w:p>
          <w:p w:rsidR="00C36932" w14:paraId="40AD5CC4" w14:textId="77777777">
            <w:pPr>
              <w:jc w:val="both"/>
            </w:pPr>
            <w:r w:rsidRPr="00EA58D6">
              <w:rPr>
                <w:highlight w:val="lightGray"/>
                <w:u w:val="single"/>
              </w:rPr>
              <w:t>(2)  shall disenroll the provider from participation as a Medicaid or child health plan program provider</w:t>
            </w:r>
            <w:r>
              <w:rPr>
                <w:u w:val="single"/>
              </w:rPr>
              <w:t>.</w:t>
            </w:r>
          </w:p>
          <w:p w:rsidR="00C36932" w14:paraId="55CCA1D2" w14:textId="23B4945F">
            <w:pPr>
              <w:jc w:val="both"/>
              <w:rPr>
                <w:u w:val="single"/>
              </w:rPr>
            </w:pPr>
            <w:r>
              <w:rPr>
                <w:u w:val="single"/>
              </w:rPr>
              <w:t xml:space="preserve">(b-1)  Subsection (b) applies only to an individual physician </w:t>
            </w:r>
            <w:r w:rsidRPr="00EA58D6">
              <w:rPr>
                <w:highlight w:val="lightGray"/>
                <w:u w:val="single"/>
              </w:rPr>
              <w:t>who violates this section</w:t>
            </w:r>
            <w:r>
              <w:rPr>
                <w:u w:val="single"/>
              </w:rPr>
              <w:t xml:space="preserve">.  The commission may not refuse to reimburse </w:t>
            </w:r>
            <w:r w:rsidRPr="00EA58D6">
              <w:rPr>
                <w:highlight w:val="lightGray"/>
                <w:u w:val="single"/>
              </w:rPr>
              <w:t>or disenroll an individual physician or other</w:t>
            </w:r>
            <w:r>
              <w:rPr>
                <w:u w:val="single"/>
              </w:rPr>
              <w:t xml:space="preserve"> provider who did not violate this section</w:t>
            </w:r>
            <w:r w:rsidRPr="00EA58D6">
              <w:rPr>
                <w:highlight w:val="lightGray"/>
                <w:u w:val="single"/>
              </w:rPr>
              <w:t>, regardless of whether that physician or provider is a member of</w:t>
            </w:r>
            <w:r>
              <w:rPr>
                <w:u w:val="single"/>
              </w:rPr>
              <w:t xml:space="preserve"> a provider group or medical organization with </w:t>
            </w:r>
            <w:r w:rsidRPr="00EA58D6">
              <w:rPr>
                <w:highlight w:val="lightGray"/>
                <w:u w:val="single"/>
              </w:rPr>
              <w:t>the</w:t>
            </w:r>
            <w:r>
              <w:rPr>
                <w:u w:val="single"/>
              </w:rPr>
              <w:t xml:space="preserve"> physician who violated this section.</w:t>
            </w:r>
          </w:p>
          <w:p w:rsidR="00EA58D6" w14:paraId="61ACB915" w14:textId="3A4539CA">
            <w:pPr>
              <w:jc w:val="both"/>
            </w:pPr>
          </w:p>
          <w:p w:rsidR="00EA58D6" w14:paraId="0CC6C816" w14:textId="40F6B554">
            <w:pPr>
              <w:jc w:val="both"/>
            </w:pPr>
          </w:p>
          <w:p w:rsidR="00EA58D6" w14:paraId="53974057" w14:textId="6C8C27DD">
            <w:pPr>
              <w:jc w:val="both"/>
            </w:pPr>
          </w:p>
          <w:p w:rsidR="00EA58D6" w14:paraId="57E23674" w14:textId="77777777">
            <w:pPr>
              <w:jc w:val="both"/>
            </w:pPr>
          </w:p>
          <w:p w:rsidR="00C36932" w14:paraId="2668CE3B" w14:textId="77777777">
            <w:pPr>
              <w:jc w:val="both"/>
            </w:pPr>
            <w:r>
              <w:rPr>
                <w:u w:val="single"/>
              </w:rPr>
              <w:t>(c)  The executive commissioner may adopt rules as necessary to implement this section.</w:t>
            </w:r>
          </w:p>
          <w:p w:rsidR="00C36932" w14:paraId="1DBC7837" w14:textId="77777777">
            <w:pPr>
              <w:jc w:val="both"/>
            </w:pPr>
          </w:p>
        </w:tc>
        <w:tc>
          <w:tcPr>
            <w:tcW w:w="6480" w:type="dxa"/>
          </w:tcPr>
          <w:p w:rsidR="00C36932" w14:paraId="625C9418" w14:textId="77777777">
            <w:pPr>
              <w:jc w:val="both"/>
            </w:pPr>
            <w:r>
              <w:t>SECTION 1.  Subchapter B, Chapter 531, Government Code, is amended by adding Section 531.02119 to read as follows:</w:t>
            </w:r>
          </w:p>
          <w:p w:rsidR="00C36932" w14:paraId="14AA4CD0" w14:textId="77777777">
            <w:pPr>
              <w:jc w:val="both"/>
            </w:pPr>
            <w:r>
              <w:rPr>
                <w:u w:val="single"/>
              </w:rPr>
              <w:t>Sec. 531.02119.  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C36932" w:rsidRPr="00EA58D6" w14:paraId="64519736" w14:textId="77777777">
            <w:pPr>
              <w:jc w:val="both"/>
              <w:rPr>
                <w:highlight w:val="lightGray"/>
              </w:rPr>
            </w:pPr>
            <w:r w:rsidRPr="00EA58D6">
              <w:rPr>
                <w:highlight w:val="lightGray"/>
                <w:u w:val="single"/>
              </w:rPr>
              <w:t>(a-1)  Notwithstanding Subsection (a), a provider is not in violation of this section if the provider:</w:t>
            </w:r>
          </w:p>
          <w:p w:rsidR="00C36932" w:rsidRPr="00EA58D6" w14:paraId="2922CFAE" w14:textId="77777777">
            <w:pPr>
              <w:jc w:val="both"/>
              <w:rPr>
                <w:highlight w:val="lightGray"/>
              </w:rPr>
            </w:pPr>
            <w:r w:rsidRPr="00EA58D6">
              <w:rPr>
                <w:highlight w:val="lightGray"/>
                <w:u w:val="single"/>
              </w:rPr>
              <w:t>(1)  adopts a policy requiring some or all of the provider’s patients, including patients who are Medicaid recipients or child health plan program enrollees, to be vaccinated or immunized against a particular infections or communicable disease to receive health care services from the provider; and</w:t>
            </w:r>
          </w:p>
          <w:p w:rsidR="00C36932" w:rsidRPr="00EA58D6" w14:paraId="3786109E" w14:textId="77777777">
            <w:pPr>
              <w:jc w:val="both"/>
              <w:rPr>
                <w:highlight w:val="lightGray"/>
              </w:rPr>
            </w:pPr>
            <w:r w:rsidRPr="00EA58D6">
              <w:rPr>
                <w:highlight w:val="lightGray"/>
                <w:u w:val="single"/>
              </w:rPr>
              <w:t>(2)  provides an exemption to the policy described by Subdivision (1) under which the provider accepts from a patient who is a Medicaid recipient or child health plan program enrollee an oral or written request for an exemption from each required vaccination or immunization based on:</w:t>
            </w:r>
          </w:p>
          <w:p w:rsidR="00C36932" w:rsidRPr="00EA58D6" w14:paraId="2D383F09" w14:textId="77777777">
            <w:pPr>
              <w:jc w:val="both"/>
              <w:rPr>
                <w:highlight w:val="lightGray"/>
              </w:rPr>
            </w:pPr>
            <w:r w:rsidRPr="00EA58D6">
              <w:rPr>
                <w:highlight w:val="lightGray"/>
                <w:u w:val="single"/>
              </w:rPr>
              <w:t>(A)  a reason of conscience, including a sincerely held religious belief, observance, or practice, that is incompatible with the administration of the vaccination or immunization; or</w:t>
            </w:r>
          </w:p>
          <w:p w:rsidR="00C36932" w14:paraId="61D71A9A" w14:textId="7207404E">
            <w:pPr>
              <w:jc w:val="both"/>
            </w:pPr>
            <w:r w:rsidRPr="00EA58D6">
              <w:rPr>
                <w:highlight w:val="lightGray"/>
                <w:u w:val="single"/>
              </w:rPr>
              <w:t>(B)  a recognized medical condition for which the vaccinations or immunization is contraindicated.</w:t>
            </w:r>
            <w:r>
              <w:t xml:space="preserve">  [FA2(1)]</w:t>
            </w:r>
          </w:p>
          <w:p w:rsidR="00C36932" w14:paraId="14247A16" w14:textId="77777777">
            <w:pPr>
              <w:jc w:val="both"/>
            </w:pPr>
            <w:r>
              <w:rPr>
                <w:u w:val="single"/>
              </w:rPr>
              <w:t xml:space="preserve">(b)  The commission may not provide </w:t>
            </w:r>
            <w:r w:rsidRPr="00EA58D6">
              <w:rPr>
                <w:highlight w:val="lightGray"/>
                <w:u w:val="single"/>
              </w:rPr>
              <w:t>any</w:t>
            </w:r>
            <w:r>
              <w:rPr>
                <w:u w:val="single"/>
              </w:rPr>
              <w:t xml:space="preserve"> reimbursement </w:t>
            </w:r>
            <w:r w:rsidRPr="00EA58D6">
              <w:rPr>
                <w:highlight w:val="lightGray"/>
                <w:u w:val="single"/>
              </w:rPr>
              <w:t>under</w:t>
            </w:r>
            <w:r>
              <w:rPr>
                <w:u w:val="single"/>
              </w:rPr>
              <w:t xml:space="preserve"> Medicaid or </w:t>
            </w:r>
            <w:r w:rsidRPr="00EA58D6">
              <w:rPr>
                <w:highlight w:val="lightGray"/>
                <w:u w:val="single"/>
              </w:rPr>
              <w:t>the</w:t>
            </w:r>
            <w:r>
              <w:rPr>
                <w:u w:val="single"/>
              </w:rPr>
              <w:t xml:space="preserve"> child health plan program</w:t>
            </w:r>
            <w:r w:rsidRPr="00EA58D6">
              <w:rPr>
                <w:highlight w:val="lightGray"/>
                <w:u w:val="single"/>
              </w:rPr>
              <w:t xml:space="preserve">, as </w:t>
            </w:r>
            <w:r w:rsidRPr="00EA58D6">
              <w:rPr>
                <w:highlight w:val="lightGray"/>
                <w:u w:val="single"/>
              </w:rPr>
              <w:t>applicable, to</w:t>
            </w:r>
            <w:r>
              <w:rPr>
                <w:u w:val="single"/>
              </w:rPr>
              <w:t xml:space="preserve"> a provider who violates this section </w:t>
            </w:r>
            <w:r w:rsidRPr="00EA58D6">
              <w:rPr>
                <w:highlight w:val="lightGray"/>
                <w:u w:val="single"/>
              </w:rPr>
              <w:t>unless and until the commission finds that the provider is in compliance with this section.</w:t>
            </w:r>
          </w:p>
          <w:p w:rsidR="00C36932" w14:paraId="566C664C" w14:textId="494FEC8C">
            <w:pPr>
              <w:jc w:val="both"/>
              <w:rPr>
                <w:u w:val="single"/>
              </w:rPr>
            </w:pPr>
            <w:r>
              <w:rPr>
                <w:u w:val="single"/>
              </w:rPr>
              <w:t xml:space="preserve">(c)  Subsection (b) applies only with respect to an individual physician.  The commission may not refuse to provide reimbursement </w:t>
            </w:r>
            <w:r w:rsidRPr="00EA58D6">
              <w:rPr>
                <w:highlight w:val="lightGray"/>
                <w:u w:val="single"/>
              </w:rPr>
              <w:t>to a</w:t>
            </w:r>
            <w:r>
              <w:rPr>
                <w:u w:val="single"/>
              </w:rPr>
              <w:t xml:space="preserve"> provider who did not violate this section </w:t>
            </w:r>
            <w:r w:rsidRPr="00EA58D6">
              <w:rPr>
                <w:highlight w:val="lightGray"/>
                <w:u w:val="single"/>
              </w:rPr>
              <w:t>based on that provider's membership in</w:t>
            </w:r>
            <w:r>
              <w:rPr>
                <w:u w:val="single"/>
              </w:rPr>
              <w:t xml:space="preserve"> a provider group or medical organization with </w:t>
            </w:r>
            <w:r w:rsidRPr="00EA58D6">
              <w:rPr>
                <w:highlight w:val="lightGray"/>
                <w:u w:val="single"/>
              </w:rPr>
              <w:t>an individual</w:t>
            </w:r>
            <w:r>
              <w:rPr>
                <w:u w:val="single"/>
              </w:rPr>
              <w:t xml:space="preserve"> physician who violated this section.</w:t>
            </w:r>
          </w:p>
          <w:p w:rsidR="00EA58D6" w14:paraId="1A32A36F" w14:textId="77777777">
            <w:pPr>
              <w:jc w:val="both"/>
            </w:pPr>
          </w:p>
          <w:p w:rsidR="00C36932" w:rsidRPr="00EA58D6" w14:paraId="179D5651" w14:textId="77777777">
            <w:pPr>
              <w:jc w:val="both"/>
              <w:rPr>
                <w:highlight w:val="lightGray"/>
              </w:rPr>
            </w:pPr>
            <w:r w:rsidRPr="00EA58D6">
              <w:rPr>
                <w:highlight w:val="lightGray"/>
                <w:u w:val="single"/>
              </w:rPr>
              <w:t>(d)  This section does not apply to a provider who is a specialist in:</w:t>
            </w:r>
          </w:p>
          <w:p w:rsidR="00C36932" w:rsidRPr="00EA58D6" w14:paraId="0A0519B3" w14:textId="77777777">
            <w:pPr>
              <w:jc w:val="both"/>
              <w:rPr>
                <w:highlight w:val="lightGray"/>
              </w:rPr>
            </w:pPr>
            <w:r w:rsidRPr="00EA58D6">
              <w:rPr>
                <w:highlight w:val="lightGray"/>
                <w:u w:val="single"/>
              </w:rPr>
              <w:t>(1)  oncology; or</w:t>
            </w:r>
          </w:p>
          <w:p w:rsidR="00C36932" w14:paraId="00B7AB51" w14:textId="77777777">
            <w:pPr>
              <w:jc w:val="both"/>
            </w:pPr>
            <w:r w:rsidRPr="00EA58D6">
              <w:rPr>
                <w:highlight w:val="lightGray"/>
                <w:u w:val="single"/>
              </w:rPr>
              <w:t>(2)  organ transplant services.</w:t>
            </w:r>
          </w:p>
          <w:p w:rsidR="00C36932" w:rsidP="00EA58D6" w14:paraId="62142917" w14:textId="7EDCEF9A">
            <w:pPr>
              <w:jc w:val="both"/>
            </w:pPr>
            <w:r>
              <w:rPr>
                <w:u w:val="single"/>
              </w:rPr>
              <w:t>(e)  The executive commissioner shall adopt rules  necessary to implement this section</w:t>
            </w:r>
            <w:r w:rsidRPr="00EA58D6">
              <w:rPr>
                <w:highlight w:val="lightGray"/>
                <w:u w:val="single"/>
              </w:rPr>
              <w:t>, including rules establishing the right of a provider who is alleged to have violated this section to seek administrative and judicial review of the alleged violation</w:t>
            </w:r>
            <w:r>
              <w:rPr>
                <w:u w:val="single"/>
              </w:rPr>
              <w:t>.</w:t>
            </w:r>
            <w:r>
              <w:t xml:space="preserve">  [FA2(2)]</w:t>
            </w:r>
          </w:p>
        </w:tc>
        <w:tc>
          <w:tcPr>
            <w:tcW w:w="5760" w:type="dxa"/>
          </w:tcPr>
          <w:p w:rsidR="00C36932" w14:paraId="3A793368" w14:textId="77777777">
            <w:pPr>
              <w:jc w:val="both"/>
            </w:pPr>
          </w:p>
        </w:tc>
      </w:tr>
      <w:tr w14:paraId="5266163D" w14:textId="77777777">
        <w:tblPrEx>
          <w:tblW w:w="4820" w:type="pct"/>
          <w:tblInd w:w="6" w:type="dxa"/>
          <w:tblLayout w:type="fixed"/>
          <w:tblCellMar>
            <w:left w:w="0" w:type="dxa"/>
            <w:bottom w:w="288" w:type="dxa"/>
            <w:right w:w="720" w:type="dxa"/>
          </w:tblCellMar>
          <w:tblLook w:val="01E0"/>
        </w:tblPrEx>
        <w:tc>
          <w:tcPr>
            <w:tcW w:w="6473" w:type="dxa"/>
          </w:tcPr>
          <w:p w:rsidR="00C36932" w:rsidP="00EA58D6" w14:paraId="659EB480" w14:textId="45052AF7">
            <w:pPr>
              <w:jc w:val="both"/>
            </w:pPr>
            <w:r>
              <w:t>SECTION 2.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tc>
        <w:tc>
          <w:tcPr>
            <w:tcW w:w="6480" w:type="dxa"/>
          </w:tcPr>
          <w:p w:rsidR="00C36932" w14:paraId="147F9002" w14:textId="77777777">
            <w:pPr>
              <w:jc w:val="both"/>
            </w:pPr>
            <w:r>
              <w:t>SECTION 2. Same as House version.</w:t>
            </w:r>
          </w:p>
          <w:p w:rsidR="00C36932" w14:paraId="7CC459B7" w14:textId="77777777">
            <w:pPr>
              <w:jc w:val="both"/>
            </w:pPr>
          </w:p>
          <w:p w:rsidR="00C36932" w14:paraId="13B2BC24" w14:textId="77777777">
            <w:pPr>
              <w:jc w:val="both"/>
            </w:pPr>
          </w:p>
        </w:tc>
        <w:tc>
          <w:tcPr>
            <w:tcW w:w="5760" w:type="dxa"/>
          </w:tcPr>
          <w:p w:rsidR="00C36932" w14:paraId="4AE871E4" w14:textId="77777777">
            <w:pPr>
              <w:jc w:val="both"/>
            </w:pPr>
          </w:p>
        </w:tc>
      </w:tr>
      <w:tr w14:paraId="36FF99BE" w14:textId="77777777">
        <w:tblPrEx>
          <w:tblW w:w="4820" w:type="pct"/>
          <w:tblInd w:w="6" w:type="dxa"/>
          <w:tblLayout w:type="fixed"/>
          <w:tblCellMar>
            <w:left w:w="0" w:type="dxa"/>
            <w:bottom w:w="288" w:type="dxa"/>
            <w:right w:w="720" w:type="dxa"/>
          </w:tblCellMar>
          <w:tblLook w:val="01E0"/>
        </w:tblPrEx>
        <w:tc>
          <w:tcPr>
            <w:tcW w:w="6473" w:type="dxa"/>
          </w:tcPr>
          <w:p w:rsidR="00C36932" w:rsidP="00EA58D6" w14:paraId="2F5FE678" w14:textId="3B712673">
            <w:pPr>
              <w:jc w:val="both"/>
            </w:pPr>
            <w:r>
              <w:t>SECTION 3.  This Act takes effect September 1, 2023.</w:t>
            </w:r>
          </w:p>
        </w:tc>
        <w:tc>
          <w:tcPr>
            <w:tcW w:w="6480" w:type="dxa"/>
          </w:tcPr>
          <w:p w:rsidR="00C36932" w14:paraId="1DF7D9D0" w14:textId="724E2869">
            <w:pPr>
              <w:jc w:val="both"/>
            </w:pPr>
            <w:r>
              <w:t>SECTION 3. Same as House version.</w:t>
            </w:r>
          </w:p>
          <w:p w:rsidR="00C36932" w14:paraId="486BD59B" w14:textId="77777777">
            <w:pPr>
              <w:jc w:val="both"/>
            </w:pPr>
          </w:p>
        </w:tc>
        <w:tc>
          <w:tcPr>
            <w:tcW w:w="5760" w:type="dxa"/>
          </w:tcPr>
          <w:p w:rsidR="00C36932" w14:paraId="6BEE7B5D" w14:textId="77777777">
            <w:pPr>
              <w:jc w:val="both"/>
            </w:pPr>
          </w:p>
        </w:tc>
      </w:tr>
    </w:tbl>
    <w:p w:rsidR="00707364" w14:paraId="06B9EAB7" w14:textId="77777777"/>
    <w:sectPr w:rsidSect="00C3693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410" w14:paraId="63D59D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932" w14:paraId="0DD161B8" w14:textId="64EDD29E">
    <w:pPr>
      <w:tabs>
        <w:tab w:val="center" w:pos="9360"/>
        <w:tab w:val="right" w:pos="18720"/>
      </w:tabs>
    </w:pPr>
    <w:r>
      <w:fldChar w:fldCharType="begin"/>
    </w:r>
    <w:r>
      <w:instrText xml:space="preserve"> DOCPROPERTY  CCRF  \* MERGEFORMAT </w:instrText>
    </w:r>
    <w:r>
      <w:fldChar w:fldCharType="separate"/>
    </w:r>
    <w:r w:rsidR="001940D3">
      <w:t xml:space="preserve"> </w:t>
    </w:r>
    <w:r>
      <w:fldChar w:fldCharType="end"/>
    </w:r>
    <w:r w:rsidR="00554325">
      <w:tab/>
    </w:r>
    <w:r>
      <w:fldChar w:fldCharType="begin"/>
    </w:r>
    <w:r w:rsidR="00554325">
      <w:instrText xml:space="preserve"> PAGE </w:instrText>
    </w:r>
    <w:r>
      <w:fldChar w:fldCharType="separate"/>
    </w:r>
    <w:r w:rsidR="00554325">
      <w:t>2</w:t>
    </w:r>
    <w:r>
      <w:fldChar w:fldCharType="end"/>
    </w:r>
    <w:r w:rsidR="0055432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410" w14:paraId="6260CA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410" w14:paraId="147F7B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410" w14:paraId="5778BB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410" w14:paraId="1AD865E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32"/>
    <w:rsid w:val="001940D3"/>
    <w:rsid w:val="00372016"/>
    <w:rsid w:val="00554325"/>
    <w:rsid w:val="005D7410"/>
    <w:rsid w:val="00707364"/>
    <w:rsid w:val="00C36932"/>
    <w:rsid w:val="00EA5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6CB1F8-3B71-4E1B-8753-AAD3A52A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3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410"/>
    <w:pPr>
      <w:tabs>
        <w:tab w:val="center" w:pos="4680"/>
        <w:tab w:val="right" w:pos="9360"/>
      </w:tabs>
    </w:pPr>
  </w:style>
  <w:style w:type="character" w:customStyle="1" w:styleId="HeaderChar">
    <w:name w:val="Header Char"/>
    <w:basedOn w:val="DefaultParagraphFont"/>
    <w:link w:val="Header"/>
    <w:uiPriority w:val="99"/>
    <w:rsid w:val="005D7410"/>
    <w:rPr>
      <w:sz w:val="22"/>
    </w:rPr>
  </w:style>
  <w:style w:type="paragraph" w:styleId="Footer">
    <w:name w:val="footer"/>
    <w:basedOn w:val="Normal"/>
    <w:link w:val="FooterChar"/>
    <w:uiPriority w:val="99"/>
    <w:unhideWhenUsed/>
    <w:rsid w:val="005D7410"/>
    <w:pPr>
      <w:tabs>
        <w:tab w:val="center" w:pos="4680"/>
        <w:tab w:val="right" w:pos="9360"/>
      </w:tabs>
    </w:pPr>
  </w:style>
  <w:style w:type="character" w:customStyle="1" w:styleId="FooterChar">
    <w:name w:val="Footer Char"/>
    <w:basedOn w:val="DefaultParagraphFont"/>
    <w:link w:val="Footer"/>
    <w:uiPriority w:val="99"/>
    <w:rsid w:val="005D74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721</Words>
  <Characters>3984</Characters>
  <Application>Microsoft Office Word</Application>
  <DocSecurity>0</DocSecurity>
  <Lines>124</Lines>
  <Paragraphs>35</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HB44-SAA</dc:title>
  <dc:creator>Anna Abraham</dc:creator>
  <cp:lastModifiedBy>Barrett McPhaul</cp:lastModifiedBy>
  <cp:revision>2</cp:revision>
  <dcterms:created xsi:type="dcterms:W3CDTF">2023-05-25T21:43:00Z</dcterms:created>
  <dcterms:modified xsi:type="dcterms:W3CDTF">2023-05-25T21:43:00Z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