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56A87C1C" w14:textId="77777777" w:rsidTr="00EB352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3E42F6" w14:paraId="12B02B2D" w14:textId="77777777">
            <w:pPr>
              <w:ind w:left="650"/>
              <w:jc w:val="center"/>
            </w:pPr>
            <w:r>
              <w:rPr>
                <w:b/>
              </w:rPr>
              <w:t>House Bill  1771</w:t>
            </w:r>
          </w:p>
          <w:p w:rsidR="003E42F6" w14:paraId="0B75176C" w14:textId="77777777">
            <w:pPr>
              <w:ind w:left="650"/>
              <w:jc w:val="center"/>
            </w:pPr>
            <w:r>
              <w:t>Senate Amendments</w:t>
            </w:r>
          </w:p>
          <w:p w:rsidR="003E42F6" w14:paraId="261034F2" w14:textId="77777777">
            <w:pPr>
              <w:ind w:left="650"/>
              <w:jc w:val="center"/>
            </w:pPr>
            <w:r>
              <w:t>Section-by-Section Analysis</w:t>
            </w:r>
          </w:p>
          <w:p w:rsidR="003E42F6" w14:paraId="56CBEFEB" w14:textId="77777777">
            <w:pPr>
              <w:jc w:val="center"/>
            </w:pPr>
          </w:p>
        </w:tc>
      </w:tr>
      <w:tr w14:paraId="6E241D9D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3E42F6" w14:paraId="18AE2A72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E42F6" w14:paraId="6C9F1CF2" w14:textId="77777777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3E42F6" w14:paraId="2F265F55" w14:textId="77777777">
            <w:pPr>
              <w:jc w:val="center"/>
            </w:pPr>
            <w:r>
              <w:t>CONFERENCE</w:t>
            </w:r>
          </w:p>
        </w:tc>
      </w:tr>
      <w:tr w14:paraId="55F06AF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E42F6" w14:paraId="7A90F2CA" w14:textId="77777777">
            <w:pPr>
              <w:jc w:val="both"/>
            </w:pPr>
            <w:r>
              <w:t>SECTION 1.  Section 111.004, Occupations Code, is amended by adding Subsections (c) and (d) to read as follows:</w:t>
            </w:r>
          </w:p>
          <w:p w:rsidR="003E42F6" w14:paraId="25BF18CF" w14:textId="77777777">
            <w:pPr>
              <w:jc w:val="both"/>
            </w:pPr>
            <w:r>
              <w:rPr>
                <w:u w:val="single"/>
              </w:rPr>
              <w:t>(c)  Each agency with regulatory authority over a health professional providing a telemedicine medical service, teledentistry dental service, or telehealth service shall adopt rules necessary to standardize formats for and retention of records related to a patient's consent to:</w:t>
            </w:r>
          </w:p>
          <w:p w:rsidR="003E42F6" w14:paraId="2F27868E" w14:textId="77777777">
            <w:pPr>
              <w:jc w:val="both"/>
            </w:pPr>
            <w:r>
              <w:rPr>
                <w:u w:val="single"/>
              </w:rPr>
              <w:t>(1)  treatment;</w:t>
            </w:r>
          </w:p>
          <w:p w:rsidR="003E42F6" w14:paraId="1A61C8C2" w14:textId="77777777">
            <w:pPr>
              <w:jc w:val="both"/>
            </w:pPr>
            <w:r>
              <w:rPr>
                <w:u w:val="single"/>
              </w:rPr>
              <w:t>(2)  data collection; and</w:t>
            </w:r>
          </w:p>
          <w:p w:rsidR="003E42F6" w14:paraId="345F85C8" w14:textId="77777777">
            <w:pPr>
              <w:jc w:val="both"/>
            </w:pPr>
            <w:r>
              <w:rPr>
                <w:u w:val="single"/>
              </w:rPr>
              <w:t>(3)  data sharing.</w:t>
            </w:r>
          </w:p>
          <w:p w:rsidR="003E42F6" w14:paraId="4F9C1230" w14:textId="77777777">
            <w:pPr>
              <w:jc w:val="both"/>
            </w:pPr>
            <w:r>
              <w:rPr>
                <w:u w:val="single"/>
              </w:rPr>
              <w:t>(d)  Rules adopted under Subsection (c) must:</w:t>
            </w:r>
          </w:p>
          <w:p w:rsidR="003E42F6" w14:paraId="31728EAF" w14:textId="77777777">
            <w:pPr>
              <w:jc w:val="both"/>
            </w:pPr>
            <w:r>
              <w:rPr>
                <w:u w:val="single"/>
              </w:rPr>
              <w:t>(1)  as applicable, address the specific consent documentation required for:</w:t>
            </w:r>
          </w:p>
          <w:p w:rsidR="003E42F6" w14:paraId="12D8A1D9" w14:textId="77777777">
            <w:pPr>
              <w:jc w:val="both"/>
            </w:pPr>
            <w:r>
              <w:rPr>
                <w:u w:val="single"/>
              </w:rPr>
              <w:t>(A)  telemedicine medical services;</w:t>
            </w:r>
          </w:p>
          <w:p w:rsidR="003E42F6" w14:paraId="1BC5C63E" w14:textId="77777777">
            <w:pPr>
              <w:jc w:val="both"/>
            </w:pPr>
            <w:r>
              <w:rPr>
                <w:u w:val="single"/>
              </w:rPr>
              <w:t>(B)  teledentistry dental services; or</w:t>
            </w:r>
          </w:p>
          <w:p w:rsidR="003E42F6" w14:paraId="0D530C26" w14:textId="77777777">
            <w:pPr>
              <w:jc w:val="both"/>
            </w:pPr>
            <w:r>
              <w:rPr>
                <w:u w:val="single"/>
              </w:rPr>
              <w:t>(C)  telehealth services; and</w:t>
            </w:r>
          </w:p>
          <w:p w:rsidR="003E42F6" w14:paraId="4605B631" w14:textId="77777777">
            <w:pPr>
              <w:jc w:val="both"/>
            </w:pPr>
            <w:r>
              <w:rPr>
                <w:u w:val="single"/>
              </w:rPr>
              <w:t>(2)  include provisions, based on the appropriate standard of care, for consent documentation in an audio-only format.</w:t>
            </w:r>
          </w:p>
          <w:p w:rsidR="003E42F6" w14:paraId="642B4BF7" w14:textId="77777777">
            <w:pPr>
              <w:jc w:val="both"/>
            </w:pPr>
          </w:p>
        </w:tc>
        <w:tc>
          <w:tcPr>
            <w:tcW w:w="6480" w:type="dxa"/>
          </w:tcPr>
          <w:p w:rsidR="003E42F6" w14:paraId="6C0E3E96" w14:textId="77777777">
            <w:pPr>
              <w:jc w:val="both"/>
            </w:pPr>
            <w:r>
              <w:t>SECTION 1.  Section 111.004, Occupations Code, is amended by adding Subsections (c), (d), and (e) to read as follows:</w:t>
            </w:r>
          </w:p>
          <w:p w:rsidR="003E42F6" w14:paraId="7983E3FE" w14:textId="77777777">
            <w:pPr>
              <w:jc w:val="both"/>
            </w:pPr>
            <w:r>
              <w:rPr>
                <w:u w:val="single"/>
              </w:rPr>
              <w:t>(c)  Each agency with regulatory authority over a health professional providing a telemedicine medical service, teledentistry dental service, or telehealth service shall adopt rules necessary to standardize formats for and retention of records related to a patient's consent to:</w:t>
            </w:r>
          </w:p>
          <w:p w:rsidR="003E42F6" w14:paraId="53CE8FDE" w14:textId="77777777">
            <w:pPr>
              <w:jc w:val="both"/>
            </w:pPr>
            <w:r>
              <w:rPr>
                <w:u w:val="single"/>
              </w:rPr>
              <w:t>(1)  treatment;</w:t>
            </w:r>
          </w:p>
          <w:p w:rsidR="003E42F6" w14:paraId="36721695" w14:textId="77777777">
            <w:pPr>
              <w:jc w:val="both"/>
            </w:pPr>
            <w:r>
              <w:rPr>
                <w:u w:val="single"/>
              </w:rPr>
              <w:t>(2)  data collection; and</w:t>
            </w:r>
          </w:p>
          <w:p w:rsidR="003E42F6" w14:paraId="51D93149" w14:textId="77777777">
            <w:pPr>
              <w:jc w:val="both"/>
            </w:pPr>
            <w:r>
              <w:rPr>
                <w:u w:val="single"/>
              </w:rPr>
              <w:t>(3)  data sharing.</w:t>
            </w:r>
          </w:p>
          <w:p w:rsidR="003E42F6" w14:paraId="1444B196" w14:textId="77777777">
            <w:pPr>
              <w:jc w:val="both"/>
            </w:pPr>
            <w:r>
              <w:rPr>
                <w:u w:val="single"/>
              </w:rPr>
              <w:t>(d)  Rules adopted under Subsection (c) must:</w:t>
            </w:r>
          </w:p>
          <w:p w:rsidR="003E42F6" w14:paraId="2A5D88D5" w14:textId="77777777">
            <w:pPr>
              <w:jc w:val="both"/>
            </w:pPr>
            <w:r>
              <w:rPr>
                <w:u w:val="single"/>
              </w:rPr>
              <w:t>(1)  as applicable, address the specific consent documentation required for:</w:t>
            </w:r>
          </w:p>
          <w:p w:rsidR="003E42F6" w14:paraId="615715D7" w14:textId="77777777">
            <w:pPr>
              <w:jc w:val="both"/>
            </w:pPr>
            <w:r>
              <w:rPr>
                <w:u w:val="single"/>
              </w:rPr>
              <w:t>(A)  telemedicine medical services;</w:t>
            </w:r>
          </w:p>
          <w:p w:rsidR="003E42F6" w14:paraId="64EDB75D" w14:textId="77777777">
            <w:pPr>
              <w:jc w:val="both"/>
            </w:pPr>
            <w:r>
              <w:rPr>
                <w:u w:val="single"/>
              </w:rPr>
              <w:t>(B)  teledentistry dental services; or</w:t>
            </w:r>
          </w:p>
          <w:p w:rsidR="003E42F6" w14:paraId="0EA057F6" w14:textId="77777777">
            <w:pPr>
              <w:jc w:val="both"/>
            </w:pPr>
            <w:r>
              <w:rPr>
                <w:u w:val="single"/>
              </w:rPr>
              <w:t>(C)  telehealth services; and</w:t>
            </w:r>
          </w:p>
          <w:p w:rsidR="003E42F6" w14:paraId="385B1E6E" w14:textId="77777777">
            <w:pPr>
              <w:jc w:val="both"/>
            </w:pPr>
            <w:r>
              <w:rPr>
                <w:u w:val="single"/>
              </w:rPr>
              <w:t>(2)  include provisions, based on the appropriate standard of care, for consent documentation in an audio-only format.</w:t>
            </w:r>
          </w:p>
          <w:p w:rsidR="003E42F6" w14:paraId="1AAB464B" w14:textId="77777777">
            <w:pPr>
              <w:jc w:val="both"/>
            </w:pPr>
            <w:r w:rsidRPr="00EB3527">
              <w:rPr>
                <w:highlight w:val="lightGray"/>
                <w:u w:val="single"/>
              </w:rPr>
              <w:t>(e)  Rules adopted under this section must require that a health professional conduct an in-person examination of a patient before an irreversible medical procedure is initiated.</w:t>
            </w:r>
          </w:p>
          <w:p w:rsidR="003E42F6" w14:paraId="37B4670A" w14:textId="77777777">
            <w:pPr>
              <w:jc w:val="both"/>
            </w:pPr>
          </w:p>
        </w:tc>
        <w:tc>
          <w:tcPr>
            <w:tcW w:w="5760" w:type="dxa"/>
          </w:tcPr>
          <w:p w:rsidR="003E42F6" w14:paraId="1EE1C287" w14:textId="77777777">
            <w:pPr>
              <w:jc w:val="both"/>
            </w:pPr>
          </w:p>
        </w:tc>
      </w:tr>
      <w:tr w14:paraId="47F34407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3E42F6" w14:paraId="034563B9" w14:textId="77777777">
            <w:pPr>
              <w:jc w:val="both"/>
            </w:pPr>
            <w:r>
              <w:t>SECTION 2.  This Act takes effect September 1, 2023.</w:t>
            </w:r>
          </w:p>
          <w:p w:rsidR="003E42F6" w14:paraId="180F74B2" w14:textId="77777777">
            <w:pPr>
              <w:jc w:val="both"/>
            </w:pPr>
          </w:p>
        </w:tc>
        <w:tc>
          <w:tcPr>
            <w:tcW w:w="6480" w:type="dxa"/>
          </w:tcPr>
          <w:p w:rsidR="003E42F6" w14:paraId="23FC84E5" w14:textId="77777777">
            <w:pPr>
              <w:jc w:val="both"/>
            </w:pPr>
            <w:r>
              <w:t>SECTION 2. Same as House version.</w:t>
            </w:r>
          </w:p>
          <w:p w:rsidR="003E42F6" w14:paraId="29830076" w14:textId="77777777">
            <w:pPr>
              <w:jc w:val="both"/>
            </w:pPr>
          </w:p>
          <w:p w:rsidR="003E42F6" w14:paraId="21B57C58" w14:textId="77777777">
            <w:pPr>
              <w:jc w:val="both"/>
            </w:pPr>
          </w:p>
        </w:tc>
        <w:tc>
          <w:tcPr>
            <w:tcW w:w="5760" w:type="dxa"/>
          </w:tcPr>
          <w:p w:rsidR="003E42F6" w14:paraId="4A700EC4" w14:textId="77777777">
            <w:pPr>
              <w:jc w:val="both"/>
            </w:pPr>
          </w:p>
        </w:tc>
      </w:tr>
    </w:tbl>
    <w:p w:rsidR="0095307F" w14:paraId="5A859DAD" w14:textId="77777777"/>
    <w:sectPr w:rsidSect="003E42F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4B" w14:paraId="2BC9CC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42F6" w14:paraId="1C820B73" w14:textId="0CCC03E4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>
      <w:t xml:space="preserve"> </w:t>
    </w:r>
    <w:r>
      <w:fldChar w:fldCharType="end"/>
    </w:r>
    <w:r w:rsidR="008B4FF8">
      <w:tab/>
    </w:r>
    <w:r>
      <w:fldChar w:fldCharType="begin"/>
    </w:r>
    <w:r w:rsidR="008B4FF8">
      <w:instrText xml:space="preserve"> PAGE </w:instrText>
    </w:r>
    <w:r>
      <w:fldChar w:fldCharType="separate"/>
    </w:r>
    <w:r w:rsidR="008B4FF8">
      <w:t>1</w:t>
    </w:r>
    <w:r>
      <w:fldChar w:fldCharType="end"/>
    </w:r>
    <w:r w:rsidR="008B4FF8">
      <w:tab/>
    </w:r>
    <w:r>
      <w:fldChar w:fldCharType="begin"/>
    </w:r>
    <w:r>
      <w:instrText xml:space="preserve"> DOCPROPERTY  OTID  \* MERGEFORMAT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4B" w14:paraId="34683F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4B" w14:paraId="5F10AE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4B" w14:paraId="21DF9E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4B" w14:paraId="14EB9B5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F6"/>
    <w:rsid w:val="001E1F4B"/>
    <w:rsid w:val="003E42F6"/>
    <w:rsid w:val="005A72B3"/>
    <w:rsid w:val="008B4FF8"/>
    <w:rsid w:val="0095307F"/>
    <w:rsid w:val="00D5117F"/>
    <w:rsid w:val="00EB35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0D2838-5391-4B24-A984-F4E792A2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E1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F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1</Pages>
  <Words>281</Words>
  <Characters>1672</Characters>
  <Application>Microsoft Office Word</Application>
  <DocSecurity>0</DocSecurity>
  <Lines>55</Lines>
  <Paragraphs>31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HB1771-SAA</dc:title>
  <dc:creator>Marla Grimes</dc:creator>
  <cp:lastModifiedBy>Logan Moore</cp:lastModifiedBy>
  <cp:revision>2</cp:revision>
  <dcterms:created xsi:type="dcterms:W3CDTF">2023-05-25T14:08:00Z</dcterms:created>
  <dcterms:modified xsi:type="dcterms:W3CDTF">2023-05-25T14:08:00Z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