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0F294D2A" w14:textId="77777777" w:rsidTr="002E1CB5">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1E60F4" w14:paraId="4458AAC3" w14:textId="77777777">
            <w:pPr>
              <w:ind w:left="650"/>
              <w:jc w:val="center"/>
            </w:pPr>
            <w:r>
              <w:rPr>
                <w:b/>
              </w:rPr>
              <w:t>House Bill  5135</w:t>
            </w:r>
          </w:p>
          <w:p w:rsidR="001E60F4" w14:paraId="189BE4A4" w14:textId="77777777">
            <w:pPr>
              <w:ind w:left="650"/>
              <w:jc w:val="center"/>
            </w:pPr>
            <w:r>
              <w:t>Senate Amendments</w:t>
            </w:r>
          </w:p>
          <w:p w:rsidR="001E60F4" w14:paraId="2F9F2D56" w14:textId="77777777">
            <w:pPr>
              <w:ind w:left="650"/>
              <w:jc w:val="center"/>
            </w:pPr>
            <w:r>
              <w:t>Section-by-Section Analysis</w:t>
            </w:r>
          </w:p>
          <w:p w:rsidR="001E60F4" w14:paraId="089B1A35" w14:textId="77777777">
            <w:pPr>
              <w:jc w:val="center"/>
            </w:pPr>
          </w:p>
        </w:tc>
      </w:tr>
      <w:tr w14:paraId="72579EE5"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1E60F4" w14:paraId="3E820E23" w14:textId="77777777">
            <w:pPr>
              <w:jc w:val="center"/>
            </w:pPr>
            <w:r>
              <w:t>HOUSE VERSION</w:t>
            </w:r>
          </w:p>
        </w:tc>
        <w:tc>
          <w:tcPr>
            <w:tcW w:w="1667" w:type="pct"/>
            <w:tcMar>
              <w:bottom w:w="188" w:type="dxa"/>
              <w:right w:w="0" w:type="dxa"/>
            </w:tcMar>
          </w:tcPr>
          <w:p w:rsidR="001E60F4" w14:paraId="1E65324D" w14:textId="77777777">
            <w:pPr>
              <w:jc w:val="center"/>
            </w:pPr>
            <w:r>
              <w:t>SENATE VERSION (IE)</w:t>
            </w:r>
          </w:p>
        </w:tc>
        <w:tc>
          <w:tcPr>
            <w:tcW w:w="1667" w:type="pct"/>
            <w:tcMar>
              <w:bottom w:w="188" w:type="dxa"/>
              <w:right w:w="0" w:type="dxa"/>
            </w:tcMar>
          </w:tcPr>
          <w:p w:rsidR="001E60F4" w14:paraId="2B4788CB" w14:textId="77777777">
            <w:pPr>
              <w:jc w:val="center"/>
            </w:pPr>
            <w:r>
              <w:t>CONFERENCE</w:t>
            </w:r>
          </w:p>
        </w:tc>
      </w:tr>
      <w:tr w14:paraId="74D885C0" w14:textId="77777777">
        <w:tblPrEx>
          <w:tblW w:w="4820" w:type="pct"/>
          <w:tblInd w:w="6" w:type="dxa"/>
          <w:tblLayout w:type="fixed"/>
          <w:tblCellMar>
            <w:left w:w="0" w:type="dxa"/>
            <w:bottom w:w="288" w:type="dxa"/>
            <w:right w:w="720" w:type="dxa"/>
          </w:tblCellMar>
          <w:tblLook w:val="01E0"/>
        </w:tblPrEx>
        <w:tc>
          <w:tcPr>
            <w:tcW w:w="6473" w:type="dxa"/>
          </w:tcPr>
          <w:p w:rsidR="001E60F4" w14:paraId="2677BE84" w14:textId="77777777">
            <w:pPr>
              <w:jc w:val="both"/>
            </w:pPr>
            <w:r>
              <w:t>SECTION 1.  Subchapter G, Chapter 504, Transportation Code, is amended by adding Section 504.6661 to read as follows:</w:t>
            </w:r>
          </w:p>
          <w:p w:rsidR="001E60F4" w14:paraId="5AD4833A" w14:textId="77777777">
            <w:pPr>
              <w:jc w:val="both"/>
            </w:pPr>
            <w:r>
              <w:rPr>
                <w:u w:val="single"/>
              </w:rPr>
              <w:t>Sec. 504.6661.  K9S4KIDS LICENSE PLATES.  (a)  The department shall issue K9s4KIDs specialty license plates.  The department shall design the license plates in consultation with K9s4KIDs.</w:t>
            </w:r>
          </w:p>
          <w:p w:rsidR="001E60F4" w14:paraId="25BB2788" w14:textId="77777777">
            <w:pPr>
              <w:jc w:val="both"/>
            </w:pPr>
            <w:r>
              <w:rPr>
                <w:u w:val="single"/>
              </w:rPr>
              <w:t xml:space="preserve">(b)  After deduction of the department's administrative costs, the remainder of the fee for issuance of the license plates shall be deposited to the credit of the general revenue fund to be used only by the </w:t>
            </w:r>
            <w:r w:rsidRPr="002E1CB5">
              <w:rPr>
                <w:highlight w:val="lightGray"/>
                <w:u w:val="single"/>
              </w:rPr>
              <w:t>office of the governor</w:t>
            </w:r>
            <w:r>
              <w:rPr>
                <w:u w:val="single"/>
              </w:rPr>
              <w:t xml:space="preserve"> in making grants to nonprofit organizations for the purpose of funding the purchase of police dogs by a public or private primary or secondary school or by an institution of higher education or private or independent institution of higher education.</w:t>
            </w:r>
          </w:p>
          <w:p w:rsidR="001E60F4" w14:paraId="17E84F9F" w14:textId="77777777">
            <w:pPr>
              <w:jc w:val="both"/>
            </w:pPr>
          </w:p>
        </w:tc>
        <w:tc>
          <w:tcPr>
            <w:tcW w:w="6480" w:type="dxa"/>
          </w:tcPr>
          <w:p w:rsidR="001E60F4" w14:paraId="4643379D" w14:textId="77777777">
            <w:pPr>
              <w:jc w:val="both"/>
            </w:pPr>
            <w:r>
              <w:t>SECTION 1.  Subchapter G, Chapter 504, Transportation Code, is amended by adding Section 504.6661 to read as follows:</w:t>
            </w:r>
          </w:p>
          <w:p w:rsidR="001E60F4" w14:paraId="1BB96C5C" w14:textId="77777777">
            <w:pPr>
              <w:jc w:val="both"/>
            </w:pPr>
            <w:r>
              <w:rPr>
                <w:u w:val="single"/>
              </w:rPr>
              <w:t>Sec. 504.6661.  K9S4KIDS LICENSE PLATES.  (a)  The department shall issue K9s4KIDs specialty license plates.  The department shall design the license plates in consultation with K9s4KIDs.</w:t>
            </w:r>
          </w:p>
          <w:p w:rsidR="001E60F4" w14:paraId="337ED599" w14:textId="77777777">
            <w:pPr>
              <w:jc w:val="both"/>
            </w:pPr>
            <w:r>
              <w:rPr>
                <w:u w:val="single"/>
              </w:rPr>
              <w:t xml:space="preserve">(b)  After deduction of the department's administrative costs, the remainder of the fee for issuance of the license plates shall be deposited to the credit of the general revenue fund to be used only by the </w:t>
            </w:r>
            <w:r w:rsidRPr="002E1CB5">
              <w:rPr>
                <w:highlight w:val="lightGray"/>
                <w:u w:val="single"/>
              </w:rPr>
              <w:t>Texas Education Agency</w:t>
            </w:r>
            <w:r>
              <w:rPr>
                <w:u w:val="single"/>
              </w:rPr>
              <w:t xml:space="preserve"> in making grants to nonprofit organizations for the purpose of funding the purchase of police dogs by a public or private primary or secondary school or by an institution of higher education or private or independent institution of higher education.</w:t>
            </w:r>
            <w:r>
              <w:t xml:space="preserve">  [FA1]</w:t>
            </w:r>
          </w:p>
          <w:p w:rsidR="001E60F4" w14:paraId="23D50FB2" w14:textId="77777777">
            <w:pPr>
              <w:jc w:val="both"/>
            </w:pPr>
          </w:p>
        </w:tc>
        <w:tc>
          <w:tcPr>
            <w:tcW w:w="5760" w:type="dxa"/>
          </w:tcPr>
          <w:p w:rsidR="001E60F4" w14:paraId="3FC7F396" w14:textId="77777777">
            <w:pPr>
              <w:jc w:val="both"/>
            </w:pPr>
          </w:p>
        </w:tc>
      </w:tr>
      <w:tr w14:paraId="34E6C2BF" w14:textId="77777777">
        <w:tblPrEx>
          <w:tblW w:w="4820" w:type="pct"/>
          <w:tblInd w:w="6" w:type="dxa"/>
          <w:tblLayout w:type="fixed"/>
          <w:tblCellMar>
            <w:left w:w="0" w:type="dxa"/>
            <w:bottom w:w="288" w:type="dxa"/>
            <w:right w:w="720" w:type="dxa"/>
          </w:tblCellMar>
          <w:tblLook w:val="01E0"/>
        </w:tblPrEx>
        <w:tc>
          <w:tcPr>
            <w:tcW w:w="6473" w:type="dxa"/>
          </w:tcPr>
          <w:p w:rsidR="001E60F4" w14:paraId="319002CC" w14:textId="77777777">
            <w:pPr>
              <w:jc w:val="both"/>
            </w:pPr>
            <w:r>
              <w:t>SECTION 2.  This Act takes effect September 1, 2023.</w:t>
            </w:r>
          </w:p>
          <w:p w:rsidR="001E60F4" w14:paraId="7CC8233F" w14:textId="77777777">
            <w:pPr>
              <w:jc w:val="both"/>
            </w:pPr>
          </w:p>
        </w:tc>
        <w:tc>
          <w:tcPr>
            <w:tcW w:w="6480" w:type="dxa"/>
          </w:tcPr>
          <w:p w:rsidR="001E60F4" w14:paraId="24FD319B" w14:textId="77777777">
            <w:pPr>
              <w:jc w:val="both"/>
            </w:pPr>
            <w:r>
              <w:t>SECTION 2. Same as House version.</w:t>
            </w:r>
          </w:p>
          <w:p w:rsidR="001E60F4" w14:paraId="2064DBC1" w14:textId="77777777">
            <w:pPr>
              <w:jc w:val="both"/>
            </w:pPr>
          </w:p>
          <w:p w:rsidR="001E60F4" w14:paraId="584F49C9" w14:textId="77777777">
            <w:pPr>
              <w:jc w:val="both"/>
            </w:pPr>
          </w:p>
        </w:tc>
        <w:tc>
          <w:tcPr>
            <w:tcW w:w="5760" w:type="dxa"/>
          </w:tcPr>
          <w:p w:rsidR="001E60F4" w14:paraId="74CE9994" w14:textId="77777777">
            <w:pPr>
              <w:jc w:val="both"/>
            </w:pPr>
          </w:p>
        </w:tc>
      </w:tr>
    </w:tbl>
    <w:p w:rsidR="005E3222" w14:paraId="13C9D628" w14:textId="77777777"/>
    <w:sectPr w:rsidSect="001E60F4">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4854" w14:paraId="7008424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E60F4" w14:paraId="36994005" w14:textId="13EF7D88">
    <w:pPr>
      <w:tabs>
        <w:tab w:val="center" w:pos="9360"/>
        <w:tab w:val="right" w:pos="18720"/>
      </w:tabs>
    </w:pPr>
    <w:r>
      <w:fldChar w:fldCharType="begin"/>
    </w:r>
    <w:r>
      <w:instrText xml:space="preserve"> DOCPROPERTY  CCRF  \* MERGEFORMAT </w:instrText>
    </w:r>
    <w:r>
      <w:fldChar w:fldCharType="separate"/>
    </w:r>
    <w:r>
      <w:t xml:space="preserve"> </w:t>
    </w:r>
    <w:r>
      <w:fldChar w:fldCharType="end"/>
    </w:r>
    <w:r w:rsidR="00556611">
      <w:tab/>
    </w:r>
    <w:r>
      <w:fldChar w:fldCharType="begin"/>
    </w:r>
    <w:r w:rsidR="00556611">
      <w:instrText xml:space="preserve"> PAGE </w:instrText>
    </w:r>
    <w:r>
      <w:fldChar w:fldCharType="separate"/>
    </w:r>
    <w:r w:rsidR="00556611">
      <w:t>1</w:t>
    </w:r>
    <w:r>
      <w:fldChar w:fldCharType="end"/>
    </w:r>
    <w:r w:rsidR="00556611">
      <w:tab/>
    </w:r>
    <w:r>
      <w:fldChar w:fldCharType="begin"/>
    </w:r>
    <w:r>
      <w:instrText xml:space="preserve"> DOCPROPERTY  OTID  \* MERGEFORMAT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4854" w14:paraId="18E05F7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4854" w14:paraId="659F852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4854" w14:paraId="7CCEEDC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4854" w14:paraId="6980AC89"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0F4"/>
    <w:rsid w:val="001E60F4"/>
    <w:rsid w:val="00234854"/>
    <w:rsid w:val="002E1CB5"/>
    <w:rsid w:val="00556611"/>
    <w:rsid w:val="005E322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F62BA930-596D-4D22-9742-11E966E3E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0F4"/>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4854"/>
    <w:pPr>
      <w:tabs>
        <w:tab w:val="center" w:pos="4680"/>
        <w:tab w:val="right" w:pos="9360"/>
      </w:tabs>
    </w:pPr>
  </w:style>
  <w:style w:type="character" w:customStyle="1" w:styleId="HeaderChar">
    <w:name w:val="Header Char"/>
    <w:basedOn w:val="DefaultParagraphFont"/>
    <w:link w:val="Header"/>
    <w:uiPriority w:val="99"/>
    <w:rsid w:val="00234854"/>
    <w:rPr>
      <w:sz w:val="22"/>
    </w:rPr>
  </w:style>
  <w:style w:type="paragraph" w:styleId="Footer">
    <w:name w:val="footer"/>
    <w:basedOn w:val="Normal"/>
    <w:link w:val="FooterChar"/>
    <w:uiPriority w:val="99"/>
    <w:unhideWhenUsed/>
    <w:rsid w:val="00234854"/>
    <w:pPr>
      <w:tabs>
        <w:tab w:val="center" w:pos="4680"/>
        <w:tab w:val="right" w:pos="9360"/>
      </w:tabs>
    </w:pPr>
  </w:style>
  <w:style w:type="character" w:customStyle="1" w:styleId="FooterChar">
    <w:name w:val="Footer Char"/>
    <w:basedOn w:val="DefaultParagraphFont"/>
    <w:link w:val="Footer"/>
    <w:uiPriority w:val="99"/>
    <w:rsid w:val="0023485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1</Pages>
  <Words>274</Words>
  <Characters>1485</Characters>
  <Application>Microsoft Office Word</Application>
  <DocSecurity>0</DocSecurity>
  <Lines>46</Lines>
  <Paragraphs>14</Paragraphs>
  <ScaleCrop>false</ScaleCrop>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HB5135-SAA</dc:title>
  <dc:creator>Pamela Lam-Yip</dc:creator>
  <cp:lastModifiedBy>Logan Moore</cp:lastModifiedBy>
  <cp:revision>2</cp:revision>
  <dcterms:created xsi:type="dcterms:W3CDTF">2023-05-23T14:39:00Z</dcterms:created>
  <dcterms:modified xsi:type="dcterms:W3CDTF">2023-05-23T14:39:00Z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