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89S10604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liability of a groundwater conservation district for actions of the district restricting groundwater production from a well.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36, Water Code, is amended by adding Section 36.125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36.125.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IMMUNITY FROM LIABILITY FOR ACTIONS RESTRICTING WELL PRODUCTION.  A district is not liable for damages resulting from an action of the district restricting the production of water from a well, including the enforcement of this chapter, the adoption or enforcement of a district rule, or the issuance, renewal, amendment, denial, or enforcement of a permit.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36.125, Water Code, as added by this Act,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