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89S10948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volume of groundwater production authorized through the issuance of permits by a groundwater conservation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36.1132(a),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district </w:t>
      </w:r>
      <w:r>
        <w:rPr>
          <w:u w:val="single"/>
        </w:rPr>
        <w:t xml:space="preserve">may not</w:t>
      </w:r>
      <w:r>
        <w:t xml:space="preserve">[</w:t>
      </w:r>
      <w:r>
        <w:rPr>
          <w:strike/>
        </w:rPr>
        <w:t xml:space="preserve">, to the extent possible, shall</w:t>
      </w:r>
      <w:r>
        <w:t xml:space="preserve">] issue permits </w:t>
      </w:r>
      <w:r>
        <w:rPr>
          <w:u w:val="single"/>
        </w:rPr>
        <w:t xml:space="preserve">that hinder the achievement of</w:t>
      </w:r>
      <w:r>
        <w:t xml:space="preserve"> [</w:t>
      </w:r>
      <w:r>
        <w:rPr>
          <w:strike/>
        </w:rPr>
        <w:t xml:space="preserve">up to the point that the total volume of exempt and permitted groundwater production will achieve</w:t>
      </w:r>
      <w:r>
        <w:t xml:space="preserve">] an applicable desired future condition under Section 36.108 </w:t>
      </w:r>
      <w:r>
        <w:rPr>
          <w:u w:val="single"/>
        </w:rPr>
        <w:t xml:space="preserve">by authorizing a volume of groundwater production that, when considered together with exempt groundwater production, exceeds the volume of modeled available groundwater determined by the executive administrator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