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89S10956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disaster preparedness, response, and recovery; requiring a license;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49.04, Code of Criminal Procedure,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expires April 1, 2027. Notwithstanding Subsection (a) and Subchapter F, Chapter 264, Family Code, a justice of the peace is not required to conduct an inquest into the death of a person who dies in the county served by the justice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49.33(a) is not otherwise seeking an inquest,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49.10,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This subsection expires April 1, 2027. Notwithstanding Subsections (c) and (e) and Subchapter F, Chapter 264, Family Code, for each body that is the subject of an inquest by a justice of the peace, the justice may certify that an autopsy is not 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49.33(a)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49A.053, Code of Criminal Procedure, as added by H.B. 1610, Acts of the 89th Legislature, Regular Session, 2025, and effective April 1, 2027,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and Subchapter F, Chapter 264, Family Code, a justice of the peace is not required to conduct an inquest into the death of a person who dies in the county served by the justice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49A.203(a) is not otherwise seeking an inquest,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49A.063, Code of Criminal Procedure, as added by H.B. 1610, Acts of the 89th Legislature, Regular Session, 2025, and effective April 1, 2027,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Subsections (b) and (c) and Subchapter F, Chapter 264, Family Code, for each body that is the subject of an inquest by a justice of the peace, the justice may certify that an autopsy is not 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49A.203(a)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a training program for justices of the peace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autopsy referrals;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within one year after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applies for an emergency manager license under Subchapter M, Chapter 418;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418.460, and 418.485 and consistent with the public policy of this state, the Texas Division of Emergency Management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relates to a person described by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Division of Emergency Management may not release or disclose to any person criminal history record information obtained from the Federal Bureau of Investigation under Subsection (b)(1).</w:t>
      </w:r>
      <w:r>
        <w:rPr>
          <w:u w:val="single"/>
        </w:rPr>
        <w:t xml:space="preserve"> </w:t>
      </w:r>
      <w:r>
        <w:rPr>
          <w:u w:val="single"/>
        </w:rPr>
        <w:t xml:space="preserve"> </w:t>
      </w:r>
      <w:r>
        <w:rPr>
          <w:u w:val="single"/>
        </w:rPr>
        <w:t xml:space="preserve">Criminal history record information obtained by the Texas Division of Emergency Management under Subsection (b)(2)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(b)(2)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418.005(a),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elected law enforcement officer or county judge, or an appointed public officer of the state or of a political subdivision, who has management or supervisory responsibilities and:</w:t>
      </w:r>
    </w:p>
    <w:p w:rsidR="003F3435" w:rsidRDefault="0032493E">
      <w:pPr>
        <w:spacing w:line="480" w:lineRule="auto"/>
        <w:ind w:firstLine="2160"/>
        <w:jc w:val="both"/>
      </w:pPr>
      <w:r>
        <w:t xml:space="preserve">(A)</w:t>
      </w:r>
      <w:r xml:space="preserve">
        <w:t> </w:t>
      </w:r>
      <w:r xml:space="preserve">
        <w:t> </w:t>
      </w:r>
      <w:r>
        <w:t xml:space="preserve">whose position description, job duties, or assignment includes emergency management responsibilities; or</w:t>
      </w:r>
    </w:p>
    <w:p w:rsidR="003F3435" w:rsidRDefault="0032493E">
      <w:pPr>
        <w:spacing w:line="480" w:lineRule="auto"/>
        <w:ind w:firstLine="2160"/>
        <w:jc w:val="both"/>
      </w:pPr>
      <w:r>
        <w:t xml:space="preserve">(B)</w:t>
      </w:r>
      <w:r xml:space="preserve">
        <w:t> </w:t>
      </w:r>
      <w:r xml:space="preserve">
        <w:t> </w:t>
      </w:r>
      <w:r>
        <w:t xml:space="preserve">who plays a role in emergency preparedness, response, or recovery; and</w:t>
      </w:r>
    </w:p>
    <w:p w:rsidR="003F3435" w:rsidRDefault="0032493E">
      <w:pPr>
        <w:spacing w:line="480" w:lineRule="auto"/>
        <w:ind w:firstLine="1440"/>
        <w:jc w:val="both"/>
      </w:pPr>
      <w:r>
        <w:t xml:space="preserve">(2)</w:t>
      </w:r>
      <w:r xml:space="preserve">
        <w:t> </w:t>
      </w:r>
      <w:r xml:space="preserve">
        <w:t> </w:t>
      </w:r>
      <w:r>
        <w:t xml:space="preserve">an emergency management coordinator designated under Section 418.1015(c) [</w:t>
      </w:r>
      <w:r>
        <w:rPr>
          <w:strike/>
        </w:rPr>
        <w:t xml:space="preserve">by the emergency management director of a county with a population of 500,000 or more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418.1015, Government Code, is amended by adding Subsections (e), (f), and (g)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disaster is imminent or occurring or has recently occurred and the presiding officer of the governing body of a county is not able to act as emergency management director for the county because the presiding officer is absent from the county, incapacitated, deceased, or otherwise unavailable, the following persons in the following order of priority, as available, are designated as the emergency management director for the county for purposes of the disaster until the presiding officer becomes available: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sheriff;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commissioner with the longest period of continuous service on the commissioners court.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disaster is imminent or occurring or has recently occurred and the presiding officer of the governing body of an incorporated city is not able to act as emergency management director for the city because the presiding officer is absent from the city, incapacitated, deceased, or otherwise unavailable, the following persons in the following order of priority, as available, are designated as the emergency management director for the city for purposes of the disaster until the presiding officer becomes available: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mayor pro tempore of the city;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an elected position, the marshal of the city;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member of the governing body of the city with the longest period of continuous service on the governing body.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Each county and incorporated city by order, ordinance, or other measure may adopt procedures to implement Subsection (e) or (f), as applicable.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418.106, Government Code, is amended by adding Subsections (b-1) and (f)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 county with a population of 68,750 or less, a local or interjurisdictional emergency management agency's emergency management plan must include procedures to establish a unified incident command structure for the county and any municipality located in the county.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local or interjurisdictional emergency management agency shall annually conduct a drill on the agency's emergency management plan.  The division shall supervise all emergency management plan drills.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Subchapter E, Chapter 418, Government Code, is amended by adding Section 418.1103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418.1103.</w:t>
      </w:r>
      <w:r>
        <w:rPr>
          <w:u w:val="single"/>
        </w:rPr>
        <w:t xml:space="preserve"> </w:t>
      </w:r>
      <w:r>
        <w:rPr>
          <w:u w:val="single"/>
        </w:rPr>
        <w:t xml:space="preserve"> </w:t>
      </w:r>
      <w:r>
        <w:rPr>
          <w:u w:val="single"/>
        </w:rPr>
        <w:t xml:space="preserve">POST-DISASTER AFTER-ACTION REPORT.  (a)  A local or interjurisdictional emergency management agency for an area that is wholly or partly the subject of a disaster declaration by the governor under this chapter or by the president of the United States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 a post-disaster after-action report on a form prescribed by the division not later than the 60th day after the date a disaster declaration expires or is terminated;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to the 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adopt the post-disaster after-action report form required to be completed and submitted under this section.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license" means a license issued under this subchapter and includes a basic, intermediate, or advanced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division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adopt rules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be designated as an emergency management coordinator under Section 418.1015(c)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division in a form and manner prescribed by the division;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418.458, or 418.459;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under Section 53.021(b),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issue a basic, intermediate, or advanced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BASIC EMERGENCY MANAGER LICENSE.  To be eligible for a basic emergency manager license, a person must complete not less than 40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INTERMEDIATE EMERGENCY MANAGER LICENSE.  To be eligible for an intermediate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at least five years of experience in a position the duties of which primarily or substantially involved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 not less than 200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ADVANCED EMERGENCY MANAGER LICENSE.  To be eligible for an advanced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at least 10 years of experience in a position the duties of which primarily or substantially involved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 not less than 400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AUTHORITY TO CONDUCT CRIMINAL HISTORY CHECK.  (a)  The division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division may require an applicant to submit a complete and legible set of fingerprints, on a form prescribed by the division, to the division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418.458, or 418.459,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eight hours of continuing education on emergency management provided or approved by the division;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division on a form and in a manner prescribed by the division.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418.464.</w:t>
      </w:r>
      <w:r>
        <w:rPr>
          <w:u w:val="single"/>
        </w:rPr>
        <w:t xml:space="preserve"> </w:t>
      </w:r>
      <w:r>
        <w:rPr>
          <w:u w:val="single"/>
        </w:rPr>
        <w:t xml:space="preserve"> </w:t>
      </w:r>
      <w:r>
        <w:rPr>
          <w:u w:val="single"/>
        </w:rPr>
        <w:t xml:space="preserve">DENIAL; SUSPENSION; REVOCATION. </w:t>
      </w:r>
      <w:r>
        <w:rPr>
          <w:u w:val="single"/>
        </w:rPr>
        <w:t xml:space="preserve"> </w:t>
      </w:r>
      <w:r>
        <w:rPr>
          <w:u w:val="single"/>
        </w:rPr>
        <w:t xml:space="preserve">(a) </w:t>
      </w:r>
      <w:r>
        <w:rPr>
          <w:u w:val="single"/>
        </w:rPr>
        <w:t xml:space="preserve"> </w:t>
      </w:r>
      <w:r>
        <w:rPr>
          <w:u w:val="single"/>
        </w:rPr>
        <w:t xml:space="preserve">The division may deny a license or renewal application or suspend or revoke a license if a person violates this subchapter or any rule adopted by the division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(a)  The division may conduct a criminal history check, including a check of any criminal history record information maintained by the Federal Bureau of Investigation, in the manner provided by Subchapter F, Chapter 411, on each person who applies to register as a volunteer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division may require an applicant to submit a complete and legible set of fingerprints, on a form prescribed by the division, to the division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423, Government Code, is amended by adding Section 423.010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423.010.</w:t>
      </w:r>
      <w:r>
        <w:rPr>
          <w:u w:val="single"/>
        </w:rPr>
        <w:t xml:space="preserve"> </w:t>
      </w:r>
      <w:r>
        <w:rPr>
          <w:u w:val="single"/>
        </w:rPr>
        <w:t xml:space="preserve"> </w:t>
      </w:r>
      <w:r>
        <w:rPr>
          <w:u w:val="single"/>
        </w:rPr>
        <w:t xml:space="preserve">AUTHORITY TO NEUTRALIZE UNMANNED AIRCRAFT OPERATING IN DISASTER AREA.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has the meaning assigned by Section 418.004.</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area"  means a county any part of which is subject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declaration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emergency evacuation order.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"Neutralize" means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cause electronic interference in the functioning of a device for the purpose of disabling the device and may include jamming, hacking, and other similar methods;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physically capture a device for the purpose of disabling the device.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Public Safety or the Texas Division of Emergency Management may neutralize an unmanned aircraft operating in a disaster area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unmanned aircraft is being operated by a person other than a governmental entity responding to the disaster;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does not have authorization from a governmental entity to operate the unmanned aircraft in the disaster area.</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The heading to Subchapter CC, Chapter 481, Government Code, is amended to read as follows:</w:t>
      </w:r>
    </w:p>
    <w:p w:rsidR="003F3435" w:rsidRDefault="0032493E">
      <w:pPr>
        <w:spacing w:line="480" w:lineRule="auto"/>
        <w:jc w:val="center"/>
      </w:pPr>
      <w:r>
        <w:t xml:space="preserve">SUBCHAPTER CC.</w:t>
      </w:r>
      <w:r xml:space="preserve">
        <w:t> </w:t>
      </w:r>
      <w:r>
        <w:rPr>
          <w:u w:val="single"/>
        </w:rPr>
        <w:t xml:space="preserve">SMALL- AND</w:t>
      </w:r>
      <w:r>
        <w:t xml:space="preserve"> </w:t>
      </w:r>
      <w:r>
        <w:t xml:space="preserve">MICRO-BUSINESS DISASTER RECOVERY PROGRAM</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481.451, Government Code, is amended by amending Subdivisions (3), (4), (6), and (7) and adding Subdivision (8) to read as follows:</w:t>
      </w:r>
    </w:p>
    <w:p w:rsidR="003F3435" w:rsidRDefault="0032493E">
      <w:pPr>
        <w:spacing w:line="480" w:lineRule="auto"/>
        <w:ind w:firstLine="1440"/>
        <w:jc w:val="both"/>
      </w:pPr>
      <w:r>
        <w:t xml:space="preserve">(3)</w:t>
      </w:r>
      <w:r xml:space="preserve">
        <w:t> </w:t>
      </w:r>
      <w:r xml:space="preserve">
        <w:t> </w:t>
      </w:r>
      <w:r>
        <w:t xml:space="preserve">"Default rate" means the percentage of </w:t>
      </w:r>
      <w:r>
        <w:rPr>
          <w:u w:val="single"/>
        </w:rPr>
        <w:t xml:space="preserve">small- and</w:t>
      </w:r>
      <w:r>
        <w:t xml:space="preserve"> micro-business disaster recovery loans made that did not meet the payment terms during a period specified by the bank.</w:t>
      </w:r>
    </w:p>
    <w:p w:rsidR="003F3435" w:rsidRDefault="0032493E">
      <w:pPr>
        <w:spacing w:line="480" w:lineRule="auto"/>
        <w:ind w:firstLine="1440"/>
        <w:jc w:val="both"/>
      </w:pPr>
      <w:r>
        <w:t xml:space="preserve">(4)</w:t>
      </w:r>
      <w:r xml:space="preserve">
        <w:t> </w:t>
      </w:r>
      <w:r xml:space="preserve">
        <w:t> </w:t>
      </w:r>
      <w:r>
        <w:t xml:space="preserve">"Fund" means the </w:t>
      </w:r>
      <w:r>
        <w:rPr>
          <w:u w:val="single"/>
        </w:rPr>
        <w:t xml:space="preserve">small- and</w:t>
      </w:r>
      <w:r>
        <w:t xml:space="preserve"> micro-business recovery fund established under Section 481.452.</w:t>
      </w:r>
    </w:p>
    <w:p w:rsidR="003F3435" w:rsidRDefault="0032493E">
      <w:pPr>
        <w:spacing w:line="480" w:lineRule="auto"/>
        <w:ind w:firstLine="1440"/>
        <w:jc w:val="both"/>
      </w:pPr>
      <w:r>
        <w:t xml:space="preserve">(6)</w:t>
      </w:r>
      <w:r xml:space="preserve">
        <w:t> </w:t>
      </w:r>
      <w:r xml:space="preserve">
        <w:t> </w:t>
      </w:r>
      <w:r>
        <w:t xml:space="preserve">"</w:t>
      </w:r>
      <w:r>
        <w:rPr>
          <w:u w:val="single"/>
        </w:rPr>
        <w:t xml:space="preserve">Small- and micro-business</w:t>
      </w:r>
      <w:r>
        <w:t xml:space="preserve"> [</w:t>
      </w:r>
      <w:r>
        <w:rPr>
          <w:strike/>
        </w:rPr>
        <w:t xml:space="preserve">Micro-business</w:t>
      </w:r>
      <w:r>
        <w:t xml:space="preserve">] disaster recovery loan" or "disaster recovery loan" means a loan made by a participating community development financial institution to </w:t>
      </w:r>
      <w:r>
        <w:rPr>
          <w:u w:val="single"/>
        </w:rPr>
        <w:t xml:space="preserve">small businesses or</w:t>
      </w:r>
      <w:r>
        <w:t xml:space="preserve"> micro-businesses under the program.</w:t>
      </w:r>
    </w:p>
    <w:p w:rsidR="003F3435" w:rsidRDefault="0032493E">
      <w:pPr>
        <w:spacing w:line="480" w:lineRule="auto"/>
        <w:ind w:firstLine="1440"/>
        <w:jc w:val="both"/>
      </w:pPr>
      <w:r>
        <w:t xml:space="preserve">(7)</w:t>
      </w:r>
      <w:r xml:space="preserve">
        <w:t> </w:t>
      </w:r>
      <w:r xml:space="preserve">
        <w:t> </w:t>
      </w:r>
      <w:r>
        <w:t xml:space="preserve">"Program" means the </w:t>
      </w:r>
      <w:r>
        <w:rPr>
          <w:u w:val="single"/>
        </w:rPr>
        <w:t xml:space="preserve">small- and</w:t>
      </w:r>
      <w:r>
        <w:t xml:space="preserve"> micro-business disaster recovery loan program established under this subchapter.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"Small business" means a corporation, partnership, sole proprietorship, or other legal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domiciled in this state or has at least 51 percent of its employees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formed to make a profit;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independently owned and operated;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employs more than 20 and fewer than 100 full-time employees.</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The heading to Section 481.452, Government Code, is amended to read as follows:</w:t>
      </w:r>
    </w:p>
    <w:p w:rsidR="003F3435" w:rsidRDefault="0032493E">
      <w:pPr>
        <w:spacing w:line="480" w:lineRule="auto"/>
        <w:ind w:firstLine="720"/>
        <w:jc w:val="both"/>
      </w:pPr>
      <w:r>
        <w:t xml:space="preserve">Sec.</w:t>
      </w:r>
      <w:r xml:space="preserve">
        <w:t> </w:t>
      </w:r>
      <w:r>
        <w:t xml:space="preserve">481.452.</w:t>
      </w:r>
      <w:r xml:space="preserve">
        <w:t> </w:t>
      </w:r>
      <w:r xml:space="preserve">
        <w:t> </w:t>
      </w:r>
      <w:r>
        <w:rPr>
          <w:u w:val="single"/>
        </w:rPr>
        <w:t xml:space="preserve">SMALL- AND</w:t>
      </w:r>
      <w:r>
        <w:t xml:space="preserve"> </w:t>
      </w:r>
      <w:r>
        <w:t xml:space="preserve">MICRO-BUSINESS RECOVERY FUND.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481.452(a),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small- and</w:t>
      </w:r>
      <w:r>
        <w:t xml:space="preserve"> micro-business recovery fund is a dedicated account in the general revenue fund.</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heading to Section 481.453, Government Code, is amended to read as follows:</w:t>
      </w:r>
    </w:p>
    <w:p w:rsidR="003F3435" w:rsidRDefault="0032493E">
      <w:pPr>
        <w:spacing w:line="480" w:lineRule="auto"/>
        <w:ind w:firstLine="720"/>
        <w:jc w:val="both"/>
      </w:pPr>
      <w:r>
        <w:t xml:space="preserve">Sec.</w:t>
      </w:r>
      <w:r xml:space="preserve">
        <w:t> </w:t>
      </w:r>
      <w:r>
        <w:t xml:space="preserve">481.453.</w:t>
      </w:r>
      <w:r xml:space="preserve">
        <w:t> </w:t>
      </w:r>
      <w:r xml:space="preserve">
        <w:t> </w:t>
      </w:r>
      <w:r>
        <w:t xml:space="preserve">POWERS OF BANK IN ADMINISTERING </w:t>
      </w:r>
      <w:r>
        <w:rPr>
          <w:u w:val="single"/>
        </w:rPr>
        <w:t xml:space="preserve">SMALL- AND</w:t>
      </w:r>
      <w:r>
        <w:t xml:space="preserve"> MICRO-BUSINESS RECOVERY FUND.</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481.454(b),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program shall expand access to capital for qualifying </w:t>
      </w:r>
      <w:r>
        <w:rPr>
          <w:u w:val="single"/>
        </w:rPr>
        <w:t xml:space="preserve">small businesses and</w:t>
      </w:r>
      <w:r>
        <w:t xml:space="preserve"> micro-businesses to create jobs in this state and constitutes a capital access program under Subchapter BB.</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481.455, Government Code, is amended to read as follows:</w:t>
      </w:r>
    </w:p>
    <w:p w:rsidR="003F3435" w:rsidRDefault="0032493E">
      <w:pPr>
        <w:spacing w:line="480" w:lineRule="auto"/>
        <w:ind w:firstLine="720"/>
        <w:jc w:val="both"/>
      </w:pPr>
      <w:r>
        <w:t xml:space="preserve">Sec.</w:t>
      </w:r>
      <w:r xml:space="preserve">
        <w:t> </w:t>
      </w:r>
      <w:r>
        <w:t xml:space="preserve">481.455.</w:t>
      </w:r>
      <w:r xml:space="preserve">
        <w:t> </w:t>
      </w:r>
      <w:r xml:space="preserve">
        <w:t> </w:t>
      </w:r>
      <w:r>
        <w:t xml:space="preserve">PROGRAM ADMINISTRATION. </w:t>
      </w:r>
      <w:r>
        <w:t xml:space="preserve"> </w:t>
      </w:r>
      <w:r>
        <w:t xml:space="preserve">(a) </w:t>
      </w:r>
      <w:r>
        <w:t xml:space="preserve"> </w:t>
      </w:r>
      <w:r>
        <w:t xml:space="preserve">The bank, under the program, shall provide zero interest loans to eligible community development financial institutions for purposes of making interest-bearing loans to qualifying </w:t>
      </w:r>
      <w:r>
        <w:rPr>
          <w:u w:val="single"/>
        </w:rPr>
        <w:t xml:space="preserve">small businesses and</w:t>
      </w:r>
      <w:r>
        <w:t xml:space="preserve"> micro-businesses that have difficulty in accessing capital following a declared disaster.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bank may not provide loans to micro-businesses under this chapter in an amount less than 50 percent of the total amount of all loans provided under the program in a fiscal biennium.</w:t>
      </w:r>
    </w:p>
    <w:p w:rsidR="003F3435" w:rsidRDefault="0032493E">
      <w:pPr>
        <w:spacing w:line="480" w:lineRule="auto"/>
        <w:ind w:firstLine="720"/>
        <w:jc w:val="both"/>
      </w:pPr>
      <w:r>
        <w:t xml:space="preserve">(b)</w:t>
      </w:r>
      <w:r xml:space="preserve">
        <w:t> </w:t>
      </w:r>
      <w:r xml:space="preserve">
        <w:t> </w:t>
      </w:r>
      <w:r>
        <w:t xml:space="preserve">A loan made by an eligible community development financial institution under the program:</w:t>
      </w:r>
    </w:p>
    <w:p w:rsidR="003F3435" w:rsidRDefault="0032493E">
      <w:pPr>
        <w:spacing w:line="480" w:lineRule="auto"/>
        <w:ind w:firstLine="1440"/>
        <w:jc w:val="both"/>
      </w:pPr>
      <w:r>
        <w:t xml:space="preserve">(1)</w:t>
      </w:r>
      <w:r xml:space="preserve">
        <w:t> </w:t>
      </w:r>
      <w:r xml:space="preserve">
        <w:t> </w:t>
      </w:r>
      <w:r>
        <w:t xml:space="preserve">must be made to a </w:t>
      </w:r>
      <w:r>
        <w:rPr>
          <w:u w:val="single"/>
        </w:rPr>
        <w:t xml:space="preserve">small business or</w:t>
      </w:r>
      <w:r>
        <w:t xml:space="preserve"> micro-business that:</w:t>
      </w:r>
    </w:p>
    <w:p w:rsidR="003F3435" w:rsidRDefault="0032493E">
      <w:pPr>
        <w:spacing w:line="480" w:lineRule="auto"/>
        <w:ind w:firstLine="2160"/>
        <w:jc w:val="both"/>
      </w:pPr>
      <w:r>
        <w:t xml:space="preserve">(A)</w:t>
      </w:r>
      <w:r xml:space="preserve">
        <w:t> </w:t>
      </w:r>
      <w:r xml:space="preserve">
        <w:t> </w:t>
      </w:r>
      <w:r>
        <w:t xml:space="preserve">is in good standing under the laws of this state;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did not owe delinquent taxes to a taxing unit of this state before the date of the initial issuance of the disaster declaration;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suffered physical or economic injury as the result of the event leading to the disaster declaration;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paid in full any previous loan received under this subchapter;</w:t>
      </w:r>
    </w:p>
    <w:p w:rsidR="003F3435" w:rsidRDefault="0032493E">
      <w:pPr>
        <w:spacing w:line="480" w:lineRule="auto"/>
        <w:ind w:firstLine="1440"/>
        <w:jc w:val="both"/>
      </w:pPr>
      <w:r>
        <w:t xml:space="preserve">(2)</w:t>
      </w:r>
      <w:r xml:space="preserve">
        <w:t> </w:t>
      </w:r>
      <w:r xml:space="preserve">
        <w:t> </w:t>
      </w:r>
      <w:r>
        <w:t xml:space="preserve">may not be made to a micro-business that:</w:t>
      </w:r>
    </w:p>
    <w:p w:rsidR="003F3435" w:rsidRDefault="0032493E">
      <w:pPr>
        <w:spacing w:line="480" w:lineRule="auto"/>
        <w:ind w:firstLine="2160"/>
        <w:jc w:val="both"/>
      </w:pPr>
      <w:r>
        <w:t xml:space="preserve">(A)</w:t>
      </w:r>
      <w:r xml:space="preserve">
        <w:t> </w:t>
      </w:r>
      <w:r xml:space="preserve">
        <w:t> </w:t>
      </w:r>
      <w:r>
        <w:t xml:space="preserve">has total revenue that exceeds the amount for which no franchise tax is due under Section 171.002(d)(2), Tax Code;</w:t>
      </w:r>
    </w:p>
    <w:p w:rsidR="003F3435" w:rsidRDefault="0032493E">
      <w:pPr>
        <w:spacing w:line="480" w:lineRule="auto"/>
        <w:ind w:firstLine="2160"/>
        <w:jc w:val="both"/>
      </w:pPr>
      <w:r>
        <w:t xml:space="preserve">(B)</w:t>
      </w:r>
      <w:r xml:space="preserve">
        <w:t> </w:t>
      </w:r>
      <w:r xml:space="preserve">
        <w:t> </w:t>
      </w:r>
      <w:r>
        <w:t xml:space="preserve">is a franchise;</w:t>
      </w:r>
    </w:p>
    <w:p w:rsidR="003F3435" w:rsidRDefault="0032493E">
      <w:pPr>
        <w:spacing w:line="480" w:lineRule="auto"/>
        <w:ind w:firstLine="2160"/>
        <w:jc w:val="both"/>
      </w:pPr>
      <w:r>
        <w:t xml:space="preserve">(C)</w:t>
      </w:r>
      <w:r xml:space="preserve">
        <w:t> </w:t>
      </w:r>
      <w:r xml:space="preserve">
        <w:t> </w:t>
      </w:r>
      <w:r>
        <w:t xml:space="preserve">is a national chain with operations in this state;</w:t>
      </w:r>
    </w:p>
    <w:p w:rsidR="003F3435" w:rsidRDefault="0032493E">
      <w:pPr>
        <w:spacing w:line="480" w:lineRule="auto"/>
        <w:ind w:firstLine="2160"/>
        <w:jc w:val="both"/>
      </w:pPr>
      <w:r>
        <w:t xml:space="preserve">(D)</w:t>
      </w:r>
      <w:r xml:space="preserve">
        <w:t> </w:t>
      </w:r>
      <w:r xml:space="preserve">
        <w:t> </w:t>
      </w:r>
      <w:r>
        <w:t xml:space="preserve">is a lobbying firm; or</w:t>
      </w:r>
    </w:p>
    <w:p w:rsidR="003F3435" w:rsidRDefault="0032493E">
      <w:pPr>
        <w:spacing w:line="480" w:lineRule="auto"/>
        <w:ind w:firstLine="2160"/>
        <w:jc w:val="both"/>
      </w:pPr>
      <w:r>
        <w:t xml:space="preserve">(E)</w:t>
      </w:r>
      <w:r xml:space="preserve">
        <w:t> </w:t>
      </w:r>
      <w:r xml:space="preserve">
        <w:t> </w:t>
      </w:r>
      <w:r>
        <w:t xml:space="preserve">is a private equity firm or backed by a private equity firm;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have an interest rate higher than the prevailing rate for a similar loan in this state;</w:t>
      </w:r>
      <w:r>
        <w:t xml:space="preserv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must meet any other criteria provided by this subchapter.</w:t>
      </w:r>
    </w:p>
    <w:p w:rsidR="003F3435" w:rsidRDefault="0032493E">
      <w:pPr>
        <w:spacing w:line="480" w:lineRule="auto"/>
        <w:ind w:firstLine="720"/>
        <w:jc w:val="both"/>
      </w:pPr>
      <w:r>
        <w:t xml:space="preserve">(c)</w:t>
      </w:r>
      <w:r xml:space="preserve">
        <w:t> </w:t>
      </w:r>
      <w:r xml:space="preserve">
        <w:t> </w:t>
      </w:r>
      <w:r>
        <w:t xml:space="preserve">Payments on </w:t>
      </w:r>
      <w:r>
        <w:rPr>
          <w:u w:val="single"/>
        </w:rPr>
        <w:t xml:space="preserve">small- and</w:t>
      </w:r>
      <w:r>
        <w:t xml:space="preserve"> micro-business disaster recovery loans shall be made directly to the lending community development financial institutions.</w:t>
      </w:r>
    </w:p>
    <w:p w:rsidR="003F3435" w:rsidRDefault="0032493E">
      <w:pPr>
        <w:spacing w:line="480" w:lineRule="auto"/>
        <w:ind w:firstLine="720"/>
        <w:jc w:val="both"/>
      </w:pPr>
      <w:r>
        <w:t xml:space="preserve">(d)</w:t>
      </w:r>
      <w:r xml:space="preserve">
        <w:t> </w:t>
      </w:r>
      <w:r xml:space="preserve">
        <w:t> </w:t>
      </w:r>
      <w:r>
        <w:t xml:space="preserve">All income received on a loan made by a community development financial institution participating in the program is the property of the financial institution. </w:t>
      </w:r>
      <w:r>
        <w:t xml:space="preserve"> </w:t>
      </w:r>
      <w:r>
        <w:t xml:space="preserve">Income received on a loan includes the payment of interest by a borrower </w:t>
      </w:r>
      <w:r>
        <w:rPr>
          <w:u w:val="single"/>
        </w:rPr>
        <w:t xml:space="preserve">small business or</w:t>
      </w:r>
      <w:r>
        <w:t xml:space="preserve"> micro-business and the administrative fees assessed by the community development financial institution.</w:t>
      </w:r>
    </w:p>
    <w:p w:rsidR="003F3435" w:rsidRDefault="0032493E">
      <w:pPr>
        <w:spacing w:line="480" w:lineRule="auto"/>
        <w:ind w:firstLine="720"/>
        <w:jc w:val="both"/>
      </w:pPr>
      <w:r>
        <w:t xml:space="preserve">(e)</w:t>
      </w:r>
      <w:r xml:space="preserve">
        <w:t> </w:t>
      </w:r>
      <w:r xml:space="preserve">
        <w:t> </w:t>
      </w:r>
      <w:r>
        <w:t xml:space="preserve">A community development financial institution participating in the program shall make payments to the bank on the zero interest loans borrowed by the financial institution under the program quarterly, and the bank or this state is not responsible or liable for any defaults in </w:t>
      </w:r>
      <w:r>
        <w:rPr>
          <w:u w:val="single"/>
        </w:rPr>
        <w:t xml:space="preserve">small- and</w:t>
      </w:r>
      <w:r>
        <w:t xml:space="preserve"> micro-business disaster recovery loans made by the community development financial institution.</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Subchapter CC, Chapter 481, Government Code, is amended by adding Section 481.4555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481.4555.</w:t>
      </w:r>
      <w:r>
        <w:rPr>
          <w:u w:val="single"/>
        </w:rPr>
        <w:t xml:space="preserve"> </w:t>
      </w:r>
      <w:r>
        <w:rPr>
          <w:u w:val="single"/>
        </w:rPr>
        <w:t xml:space="preserve"> </w:t>
      </w:r>
      <w:r>
        <w:rPr>
          <w:u w:val="single"/>
        </w:rPr>
        <w:t xml:space="preserve">USES OF LOAN.  An eligible small business or micro-business may use a loan received under this subchapter to pay the business's payroll costs, including costs related to the continuation of health care benefits for the business's employees.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481.457(a),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community development financial institution participating in the program shall report quarterly to the bank:</w:t>
      </w:r>
    </w:p>
    <w:p w:rsidR="003F3435" w:rsidRDefault="0032493E">
      <w:pPr>
        <w:spacing w:line="480" w:lineRule="auto"/>
        <w:ind w:firstLine="1440"/>
        <w:jc w:val="both"/>
      </w:pPr>
      <w:r>
        <w:t xml:space="preserve">(1)</w:t>
      </w:r>
      <w:r xml:space="preserve">
        <w:t> </w:t>
      </w:r>
      <w:r xml:space="preserve">
        <w:t> </w:t>
      </w:r>
      <w:r>
        <w:t xml:space="preserve">the names of </w:t>
      </w:r>
      <w:r>
        <w:rPr>
          <w:u w:val="single"/>
        </w:rPr>
        <w:t xml:space="preserve">small businesses and</w:t>
      </w:r>
      <w:r>
        <w:t xml:space="preserve"> micro-businesses that have received a disaster recovery loan;</w:t>
      </w:r>
    </w:p>
    <w:p w:rsidR="003F3435" w:rsidRDefault="0032493E">
      <w:pPr>
        <w:spacing w:line="480" w:lineRule="auto"/>
        <w:ind w:firstLine="1440"/>
        <w:jc w:val="both"/>
      </w:pPr>
      <w:r>
        <w:t xml:space="preserve">(2)</w:t>
      </w:r>
      <w:r xml:space="preserve">
        <w:t> </w:t>
      </w:r>
      <w:r xml:space="preserve">
        <w:t> </w:t>
      </w:r>
      <w:r>
        <w:t xml:space="preserve">the current balance of all outstanding disaster recovery loans;</w:t>
      </w:r>
    </w:p>
    <w:p w:rsidR="003F3435" w:rsidRDefault="0032493E">
      <w:pPr>
        <w:spacing w:line="480" w:lineRule="auto"/>
        <w:ind w:firstLine="1440"/>
        <w:jc w:val="both"/>
      </w:pPr>
      <w:r>
        <w:t xml:space="preserve">(3)</w:t>
      </w:r>
      <w:r xml:space="preserve">
        <w:t> </w:t>
      </w:r>
      <w:r xml:space="preserve">
        <w:t> </w:t>
      </w:r>
      <w:r>
        <w:t xml:space="preserve">the default rate on existing disaster recovery loans; and</w:t>
      </w:r>
    </w:p>
    <w:p w:rsidR="003F3435" w:rsidRDefault="0032493E">
      <w:pPr>
        <w:spacing w:line="480" w:lineRule="auto"/>
        <w:ind w:firstLine="1440"/>
        <w:jc w:val="both"/>
      </w:pPr>
      <w:r>
        <w:t xml:space="preserve">(4)</w:t>
      </w:r>
      <w:r xml:space="preserve">
        <w:t> </w:t>
      </w:r>
      <w:r xml:space="preserve">
        <w:t> </w:t>
      </w:r>
      <w:r>
        <w:t xml:space="preserve">any other information the bank requires.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489.107(c),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For the </w:t>
      </w:r>
      <w:r>
        <w:rPr>
          <w:u w:val="single"/>
        </w:rPr>
        <w:t xml:space="preserve">small- and micro-business</w:t>
      </w:r>
      <w:r>
        <w:t xml:space="preserve"> [</w:t>
      </w:r>
      <w:r>
        <w:rPr>
          <w:strike/>
        </w:rPr>
        <w:t xml:space="preserve">small business</w:t>
      </w:r>
      <w:r>
        <w:t xml:space="preserve">] disaster recovery loan program, the report must include a general description of each small business </w:t>
      </w:r>
      <w:r>
        <w:rPr>
          <w:u w:val="single"/>
        </w:rPr>
        <w:t xml:space="preserve">and micro-business</w:t>
      </w:r>
      <w:r>
        <w:t xml:space="preserve"> for which an applicant was awarded a loan from the fund during the preceding fiscal year.</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Subtitle A, Title 8, Health and Safety Code, is amended by adding Chapter 675 to read as follows:</w:t>
      </w:r>
    </w:p>
    <w:p w:rsidR="003F3435" w:rsidRDefault="0032493E">
      <w:pPr>
        <w:spacing w:line="480" w:lineRule="auto"/>
        <w:jc w:val="center"/>
      </w:pPr>
      <w:r>
        <w:rPr>
          <w:u w:val="single"/>
        </w:rPr>
        <w:t xml:space="preserve">CHAPTER 675. </w:t>
      </w:r>
      <w:r>
        <w:rPr>
          <w:u w:val="single"/>
        </w:rPr>
        <w:t xml:space="preserve"> </w:t>
      </w:r>
      <w:r>
        <w:rPr>
          <w:u w:val="single"/>
        </w:rPr>
        <w:t xml:space="preserve">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675.001.</w:t>
      </w:r>
      <w:r>
        <w:rPr>
          <w:u w:val="single"/>
        </w:rPr>
        <w:t xml:space="preserve"> </w:t>
      </w:r>
      <w:r>
        <w:rPr>
          <w:u w:val="single"/>
        </w:rPr>
        <w:t xml:space="preserve"> </w:t>
      </w:r>
      <w:r>
        <w:rPr>
          <w:u w:val="single"/>
        </w:rPr>
        <w:t xml:space="preserve">DEFINITION. </w:t>
      </w:r>
      <w:r>
        <w:rPr>
          <w:u w:val="single"/>
        </w:rPr>
        <w:t xml:space="preserve"> </w:t>
      </w:r>
      <w:r>
        <w:rPr>
          <w:u w:val="single"/>
        </w:rPr>
        <w:t xml:space="preserve">In this chapter, "department" means the Department of State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675.002.</w:t>
      </w:r>
      <w:r>
        <w:rPr>
          <w:u w:val="single"/>
        </w:rPr>
        <w:t xml:space="preserve"> </w:t>
      </w:r>
      <w:r>
        <w:rPr>
          <w:u w:val="single"/>
        </w:rPr>
        <w:t xml:space="preserve"> </w:t>
      </w:r>
      <w:r>
        <w:rPr>
          <w:u w:val="single"/>
        </w:rPr>
        <w:t xml:space="preserve">MASS FATALITY OPERATIONS RAPID RESPONSE TEAM.  (a) </w:t>
      </w:r>
      <w:r>
        <w:rPr>
          <w:u w:val="single"/>
        </w:rPr>
        <w:t xml:space="preserve"> </w:t>
      </w:r>
      <w:r>
        <w:rPr>
          <w:u w:val="single"/>
        </w:rPr>
        <w:t xml:space="preserve">The department, in collaboration with the regional advisory council of each trauma service area and the Texas Division of Emergency Management, shall establish a mass fatality operations rapid response team that immediately on the occurrence of a mass fatality event assesses the geographic area where the event occurred for the purpose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675.003.</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675.004.</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675.005.</w:t>
      </w:r>
      <w:r>
        <w:rPr>
          <w:u w:val="single"/>
        </w:rPr>
        <w:t xml:space="preserve"> </w:t>
      </w:r>
      <w:r>
        <w:rPr>
          <w:u w:val="single"/>
        </w:rPr>
        <w:t xml:space="preserve"> </w:t>
      </w:r>
      <w:r>
        <w:rPr>
          <w:u w:val="single"/>
        </w:rPr>
        <w:t xml:space="preserve">COMMUNICATIONS PLAN.  The department shall develop and make available to state agencies and local governments that respond to mass fatality events a communications plan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best practices on communicating with the public and the media following a mass fatality event;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ensures consistency in communications among state agencies and local governments;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content and strategies for communicating the medicolegal process of recovering bodies after a mass fatality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675.006.</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body and associated personal effects;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body;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real-time status updates and notifications for close relatives of a victim of a mass fatality.</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w:t>
      </w:r>
      <w:r>
        <w:rPr>
          <w:u w:val="single"/>
        </w:rPr>
        <w:t xml:space="preserve"> </w:t>
      </w:r>
      <w:r>
        <w:rPr>
          <w:u w:val="single"/>
        </w:rPr>
        <w:t xml:space="preserve">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"Campground" means a commercial property designed to provide: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cabins for transient overnight guest use;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areas for parking recreational vehicles or placing tents for transient overnight guest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"Floodplain" means any area: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with a one percent annual chance of flooding and susceptible to periodic inundation by water from any source;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within a 100-year floodplain identified by the Federal Emergency Management Agency under the National Flood Insurance Act of 1968 (42 U.S.C. Section 4001 et seq.).</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w:t>
      </w:r>
      <w:r>
        <w:rPr>
          <w:u w:val="single"/>
        </w:rPr>
        <w:t xml:space="preserve"> </w:t>
      </w:r>
      <w:r>
        <w:rPr>
          <w:u w:val="single"/>
        </w:rPr>
        <w:t xml:space="preserve">The campground operator of a campground located within a floodplain shall:</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 evacuating on issuance of a flash flood warning campground occupants who are at a campground area within the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 implement the emergency evacuation plan developed under Subsection (a)(2) on issuance by the National Weather Service of a flash flood warning for an area of the campground.</w:t>
      </w:r>
      <w:r>
        <w:t xml:space="preserve"> </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16.062(c), Water Code, is amended to read as follows:</w:t>
      </w:r>
    </w:p>
    <w:p w:rsidR="003F3435" w:rsidRDefault="0032493E">
      <w:pPr>
        <w:spacing w:line="480" w:lineRule="auto"/>
        <w:ind w:firstLine="720"/>
        <w:jc w:val="both"/>
      </w:pPr>
      <w:r>
        <w:t xml:space="preserve">(c)</w:t>
      </w:r>
      <w:r xml:space="preserve">
        <w:t> </w:t>
      </w:r>
      <w:r xml:space="preserve">
        <w:t> </w:t>
      </w:r>
      <w:r>
        <w:t xml:space="preserve">The board shall designate representatives from each flood planning region to serve as the initial flood planning group.  The initial flood planning group may then designate additional representatives to serve on the flood planning group.  The initial flood planning group shall designate additional representatives if necessary to ensure adequate representation from the interests in its region, including the public, counties, municipalities, industries, agricultural interests, environmental interests, small businesses, electric generating utilities, </w:t>
      </w:r>
      <w:r>
        <w:rPr>
          <w:u w:val="single"/>
        </w:rPr>
        <w:t xml:space="preserve">institutions of higher education,</w:t>
      </w:r>
      <w:r>
        <w:t xml:space="preserve"> river authorities, water districts, and water utilities.  The flood planning group shall maintain adequate representation from those interests.  In addition, the board, the commission, the General Land Office, the Parks and Wildlife Department, the Department of Agriculture, the State Soil and Water Conservation Board, and the Texas Division of Emergency Management each shall appoint a representative to serve as an ex officio member of each flood planning group.</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(a)</w:t>
      </w:r>
      <w:r xml:space="preserve">
        <w:t> </w:t>
      </w:r>
      <w:r xml:space="preserve">
        <w:t> </w:t>
      </w:r>
      <w:r>
        <w:t xml:space="preserve">Notwithstanding Section 1A(a), Chapter 5, page 1062, Special Laws, Acts of the 46th Legislature, Regular Session, 1939, or Section 8515.0104, Special District Local Laws Code, as effective April 1, 2027, the Upper Guadalupe River Authority is subject to a limited review under Chapter 325, Government Code (Texas Sunset Act), during the period in which the Sunset Advisory Commission reviews state agencies abolished in 2027 but may not be abolished under that chapter. </w:t>
      </w:r>
      <w:r>
        <w:t xml:space="preserve"> </w:t>
      </w:r>
      <w:r>
        <w:t xml:space="preserve">In response to the Texas Hill Country floods of July 2025, the limited review must assess the Upper Guadalupe River Authority's:</w:t>
      </w:r>
    </w:p>
    <w:p w:rsidR="003F3435" w:rsidRDefault="0032493E">
      <w:pPr>
        <w:spacing w:line="480" w:lineRule="auto"/>
        <w:ind w:firstLine="1440"/>
        <w:jc w:val="both"/>
      </w:pPr>
      <w:r>
        <w:t xml:space="preserve">(1)</w:t>
      </w:r>
      <w:r xml:space="preserve">
        <w:t> </w:t>
      </w:r>
      <w:r xml:space="preserve">
        <w:t> </w:t>
      </w:r>
      <w:r>
        <w:t xml:space="preserve">governance;</w:t>
      </w:r>
    </w:p>
    <w:p w:rsidR="003F3435" w:rsidRDefault="0032493E">
      <w:pPr>
        <w:spacing w:line="480" w:lineRule="auto"/>
        <w:ind w:firstLine="1440"/>
        <w:jc w:val="both"/>
      </w:pPr>
      <w:r>
        <w:t xml:space="preserve">(2)</w:t>
      </w:r>
      <w:r xml:space="preserve">
        <w:t> </w:t>
      </w:r>
      <w:r xml:space="preserve">
        <w:t> </w:t>
      </w:r>
      <w:r>
        <w:t xml:space="preserve">management, including disaster preparedness and response;</w:t>
      </w:r>
    </w:p>
    <w:p w:rsidR="003F3435" w:rsidRDefault="0032493E">
      <w:pPr>
        <w:spacing w:line="480" w:lineRule="auto"/>
        <w:ind w:firstLine="1440"/>
        <w:jc w:val="both"/>
      </w:pPr>
      <w:r>
        <w:t xml:space="preserve">(3)</w:t>
      </w:r>
      <w:r xml:space="preserve">
        <w:t> </w:t>
      </w:r>
      <w:r xml:space="preserve">
        <w:t> </w:t>
      </w:r>
      <w:r>
        <w:t xml:space="preserve">operating structure; and</w:t>
      </w:r>
    </w:p>
    <w:p w:rsidR="003F3435" w:rsidRDefault="0032493E">
      <w:pPr>
        <w:spacing w:line="480" w:lineRule="auto"/>
        <w:ind w:firstLine="1440"/>
        <w:jc w:val="both"/>
      </w:pPr>
      <w:r>
        <w:t xml:space="preserve">(4)</w:t>
      </w:r>
      <w:r xml:space="preserve">
        <w:t> </w:t>
      </w:r>
      <w:r xml:space="preserve">
        <w:t> </w:t>
      </w:r>
      <w:r>
        <w:t xml:space="preserve">compliance with legislative requirements.</w:t>
      </w:r>
    </w:p>
    <w:p w:rsidR="003F3435" w:rsidRDefault="0032493E">
      <w:pPr>
        <w:spacing w:line="480" w:lineRule="auto"/>
        <w:ind w:firstLine="720"/>
        <w:jc w:val="both"/>
      </w:pPr>
      <w:r>
        <w:t xml:space="preserve">(b)</w:t>
      </w:r>
      <w:r xml:space="preserve">
        <w:t> </w:t>
      </w:r>
      <w:r xml:space="preserve">
        <w:t> </w:t>
      </w:r>
      <w:r>
        <w:t xml:space="preserve">After the limited review described by Subsection (a) of this section, the Upper Guadalupe River Authority shall be reviewed as provided by Section 8515.0104, Special District Local Laws Code, as effective April 1, 2027.</w:t>
      </w:r>
    </w:p>
    <w:p w:rsidR="003F3435" w:rsidRDefault="0032493E">
      <w:pPr>
        <w:spacing w:line="480" w:lineRule="auto"/>
        <w:ind w:firstLine="720"/>
        <w:jc w:val="both"/>
      </w:pPr>
      <w:r>
        <w:t xml:space="preserve">(c)</w:t>
      </w:r>
      <w:r xml:space="preserve">
        <w:t> </w:t>
      </w:r>
      <w:r xml:space="preserve">
        <w:t> </w:t>
      </w:r>
      <w:r>
        <w:t xml:space="preserve">This section expires September 1, 2029.</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(a)  In this section, "work group" means the statewide meteorological data monitoring work group established by Subsection (b) of this section.</w:t>
      </w:r>
    </w:p>
    <w:p w:rsidR="003F3435" w:rsidRDefault="0032493E">
      <w:pPr>
        <w:spacing w:line="480" w:lineRule="auto"/>
        <w:ind w:firstLine="720"/>
        <w:jc w:val="both"/>
      </w:pPr>
      <w:r>
        <w:t xml:space="preserve">(b)</w:t>
      </w:r>
      <w:r xml:space="preserve">
        <w:t> </w:t>
      </w:r>
      <w:r xml:space="preserve">
        <w:t> </w:t>
      </w:r>
      <w:r>
        <w:t xml:space="preserve">The statewide meteorological data monitoring work group must include a representative of each of the following entities, designated by the executive head of the entity:</w:t>
      </w:r>
    </w:p>
    <w:p w:rsidR="003F3435" w:rsidRDefault="0032493E">
      <w:pPr>
        <w:spacing w:line="480" w:lineRule="auto"/>
        <w:ind w:firstLine="1440"/>
        <w:jc w:val="both"/>
      </w:pPr>
      <w:r>
        <w:t xml:space="preserve">(1)</w:t>
      </w:r>
      <w:r xml:space="preserve">
        <w:t> </w:t>
      </w:r>
      <w:r xml:space="preserve">
        <w:t> </w:t>
      </w:r>
      <w:r>
        <w:t xml:space="preserve">the Texas Division of Emergency Management;</w:t>
      </w:r>
    </w:p>
    <w:p w:rsidR="003F3435" w:rsidRDefault="0032493E">
      <w:pPr>
        <w:spacing w:line="480" w:lineRule="auto"/>
        <w:ind w:firstLine="1440"/>
        <w:jc w:val="both"/>
      </w:pPr>
      <w:r>
        <w:t xml:space="preserve">(2)</w:t>
      </w:r>
      <w:r xml:space="preserve">
        <w:t> </w:t>
      </w:r>
      <w:r xml:space="preserve">
        <w:t> </w:t>
      </w:r>
      <w:r>
        <w:t xml:space="preserve">the Texas Department of Transportation;</w:t>
      </w:r>
    </w:p>
    <w:p w:rsidR="003F3435" w:rsidRDefault="0032493E">
      <w:pPr>
        <w:spacing w:line="480" w:lineRule="auto"/>
        <w:ind w:firstLine="1440"/>
        <w:jc w:val="both"/>
      </w:pPr>
      <w:r>
        <w:t xml:space="preserve">(3)</w:t>
      </w:r>
      <w:r xml:space="preserve">
        <w:t> </w:t>
      </w:r>
      <w:r xml:space="preserve">
        <w:t> </w:t>
      </w:r>
      <w:r>
        <w:t xml:space="preserve">the Texas Water Development Board;</w:t>
      </w:r>
    </w:p>
    <w:p w:rsidR="003F3435" w:rsidRDefault="0032493E">
      <w:pPr>
        <w:spacing w:line="480" w:lineRule="auto"/>
        <w:ind w:firstLine="1440"/>
        <w:jc w:val="both"/>
      </w:pPr>
      <w:r>
        <w:t xml:space="preserve">(4)</w:t>
      </w:r>
      <w:r xml:space="preserve">
        <w:t> </w:t>
      </w:r>
      <w:r xml:space="preserve">
        <w:t> </w:t>
      </w:r>
      <w:r>
        <w:t xml:space="preserve">Texas Tech University;</w:t>
      </w:r>
    </w:p>
    <w:p w:rsidR="003F3435" w:rsidRDefault="0032493E">
      <w:pPr>
        <w:spacing w:line="480" w:lineRule="auto"/>
        <w:ind w:firstLine="1440"/>
        <w:jc w:val="both"/>
      </w:pPr>
      <w:r>
        <w:t xml:space="preserve">(5)</w:t>
      </w:r>
      <w:r xml:space="preserve">
        <w:t> </w:t>
      </w:r>
      <w:r xml:space="preserve">
        <w:t> </w:t>
      </w:r>
      <w:r>
        <w:t xml:space="preserve">the Center for Water and the Environment at The University of Texas at Austin;</w:t>
      </w:r>
    </w:p>
    <w:p w:rsidR="003F3435" w:rsidRDefault="0032493E">
      <w:pPr>
        <w:spacing w:line="480" w:lineRule="auto"/>
        <w:ind w:firstLine="1440"/>
        <w:jc w:val="both"/>
      </w:pPr>
      <w:r>
        <w:t xml:space="preserve">(6)</w:t>
      </w:r>
      <w:r xml:space="preserve">
        <w:t> </w:t>
      </w:r>
      <w:r xml:space="preserve">
        <w:t> </w:t>
      </w:r>
      <w:r>
        <w:t xml:space="preserve">the office of the state climatologist; and</w:t>
      </w:r>
    </w:p>
    <w:p w:rsidR="003F3435" w:rsidRDefault="0032493E">
      <w:pPr>
        <w:spacing w:line="480" w:lineRule="auto"/>
        <w:ind w:firstLine="1440"/>
        <w:jc w:val="both"/>
      </w:pPr>
      <w:r>
        <w:t xml:space="preserve">(7)</w:t>
      </w:r>
      <w:r xml:space="preserve">
        <w:t> </w:t>
      </w:r>
      <w:r xml:space="preserve">
        <w:t> </w:t>
      </w:r>
      <w:r>
        <w:t xml:space="preserve">the Severe Storm Prediction, Education and Evacuation from Disasters Center at Rice University.</w:t>
      </w:r>
    </w:p>
    <w:p w:rsidR="003F3435" w:rsidRDefault="0032493E">
      <w:pPr>
        <w:spacing w:line="480" w:lineRule="auto"/>
        <w:ind w:firstLine="720"/>
        <w:jc w:val="both"/>
      </w:pPr>
      <w:r>
        <w:t xml:space="preserve">(c)</w:t>
      </w:r>
      <w:r xml:space="preserve">
        <w:t> </w:t>
      </w:r>
      <w:r xml:space="preserve">
        <w:t> </w:t>
      </w:r>
      <w:r>
        <w:t xml:space="preserve">As needed, the work group may include representatives from the National Weather Service and river authorities of this state.</w:t>
      </w:r>
    </w:p>
    <w:p w:rsidR="003F3435" w:rsidRDefault="0032493E">
      <w:pPr>
        <w:spacing w:line="480" w:lineRule="auto"/>
        <w:ind w:firstLine="720"/>
        <w:jc w:val="both"/>
      </w:pPr>
      <w:r>
        <w:t xml:space="preserve">(d)</w:t>
      </w:r>
      <w:r xml:space="preserve">
        <w:t> </w:t>
      </w:r>
      <w:r xml:space="preserve">
        <w:t> </w:t>
      </w:r>
      <w:r>
        <w:t xml:space="preserve">The work group shall develop a plan for implementing a statewide system of flood gauges and other meteorological equipment to provide real-time information to state and local entities to inform emergency management decisions.</w:t>
      </w:r>
    </w:p>
    <w:p w:rsidR="003F3435" w:rsidRDefault="0032493E">
      <w:pPr>
        <w:spacing w:line="480" w:lineRule="auto"/>
        <w:ind w:firstLine="720"/>
        <w:jc w:val="both"/>
      </w:pPr>
      <w:r>
        <w:t xml:space="preserve">(e)</w:t>
      </w:r>
      <w:r xml:space="preserve">
        <w:t> </w:t>
      </w:r>
      <w:r xml:space="preserve">
        <w:t> </w:t>
      </w:r>
      <w:r>
        <w:t xml:space="preserve">In developing the plan described by Subsection (d) of this section, the work group shall:</w:t>
      </w:r>
    </w:p>
    <w:p w:rsidR="003F3435" w:rsidRDefault="0032493E">
      <w:pPr>
        <w:spacing w:line="480" w:lineRule="auto"/>
        <w:ind w:firstLine="1440"/>
        <w:jc w:val="both"/>
      </w:pPr>
      <w:r>
        <w:t xml:space="preserve">(1)</w:t>
      </w:r>
      <w:r xml:space="preserve">
        <w:t> </w:t>
      </w:r>
      <w:r xml:space="preserve">
        <w:t> </w:t>
      </w:r>
      <w:r>
        <w:t xml:space="preserve">incorporate existing mesoscale networks and other meteorological equipment implemented by members of the work group to create a single data hub through which state and local leaders, institutions of higher education, and the general public may access in real time statewide meteorological data;</w:t>
      </w:r>
    </w:p>
    <w:p w:rsidR="003F3435" w:rsidRDefault="0032493E">
      <w:pPr>
        <w:spacing w:line="480" w:lineRule="auto"/>
        <w:ind w:firstLine="1440"/>
        <w:jc w:val="both"/>
      </w:pPr>
      <w:r>
        <w:t xml:space="preserve">(2)</w:t>
      </w:r>
      <w:r xml:space="preserve">
        <w:t> </w:t>
      </w:r>
      <w:r xml:space="preserve">
        <w:t> </w:t>
      </w:r>
      <w:r>
        <w:t xml:space="preserve">identify areas of this state that lack adequate coverage of flood gauges, weather radar, and other meteorological equipment; and</w:t>
      </w:r>
    </w:p>
    <w:p w:rsidR="003F3435" w:rsidRDefault="0032493E">
      <w:pPr>
        <w:spacing w:line="480" w:lineRule="auto"/>
        <w:ind w:firstLine="1440"/>
        <w:jc w:val="both"/>
      </w:pPr>
      <w:r>
        <w:t xml:space="preserve">(3)</w:t>
      </w:r>
      <w:r xml:space="preserve">
        <w:t> </w:t>
      </w:r>
      <w:r xml:space="preserve">
        <w:t> </w:t>
      </w:r>
      <w:r>
        <w:t xml:space="preserve">identify projects, including project costs, that address the inadequacies identified in Subdivision (2).</w:t>
      </w:r>
    </w:p>
    <w:p w:rsidR="003F3435" w:rsidRDefault="0032493E">
      <w:pPr>
        <w:spacing w:line="480" w:lineRule="auto"/>
        <w:ind w:firstLine="720"/>
        <w:jc w:val="both"/>
      </w:pPr>
      <w:r>
        <w:t xml:space="preserve">(f)</w:t>
      </w:r>
      <w:r xml:space="preserve">
        <w:t> </w:t>
      </w:r>
      <w:r xml:space="preserve">
        <w:t> </w:t>
      </w:r>
      <w:r>
        <w:t xml:space="preserve">Not later than December 1, 2026, the work group shall submit to the governor, the lieutenant governor, the speaker of the house of representatives, and each appropriate standing committee of the legislature a copy of the plan developed under this section.</w:t>
      </w:r>
    </w:p>
    <w:p w:rsidR="003F3435" w:rsidRDefault="0032493E">
      <w:pPr>
        <w:spacing w:line="480" w:lineRule="auto"/>
        <w:ind w:firstLine="720"/>
        <w:jc w:val="both"/>
      </w:pPr>
      <w:r>
        <w:t xml:space="preserve">(g)</w:t>
      </w:r>
      <w:r xml:space="preserve">
        <w:t> </w:t>
      </w:r>
      <w:r xml:space="preserve">
        <w:t> </w:t>
      </w:r>
      <w:r>
        <w:t xml:space="preserve">This section expires December 1, 2027.</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Subchapter EE, Chapter 481, Government Code, is repealed.</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As soon as practicable after the effective date of this Act, the Texas Division of Emergency Management shall adopt the post-disaster after-action report form as required by Section 418.1103, Government Code, as added by this Act.</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Subchapter M, Chapter 418, Government Code, as added by 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