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89S11027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affirmative defense to prosecution for certain victims of trafficking of persons or compelling prostitution.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 Penal Code, is amended by adding Section 8.09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8.09.</w:t>
      </w:r>
      <w:r>
        <w:rPr>
          <w:u w:val="single"/>
        </w:rPr>
        <w:t xml:space="preserve"> </w:t>
      </w:r>
      <w:r>
        <w:rPr>
          <w:u w:val="single"/>
        </w:rPr>
        <w:t xml:space="preserve"> </w:t>
      </w:r>
      <w:r>
        <w:rPr>
          <w:u w:val="single"/>
        </w:rPr>
        <w:t xml:space="preserve">VICTIM OF TRAFFICKING OR COMPELLING PROSTITUTION.  (a) </w:t>
      </w:r>
      <w:r>
        <w:rPr>
          <w:u w:val="single"/>
        </w:rPr>
        <w:t xml:space="preserve"> </w:t>
      </w:r>
      <w:r>
        <w:rPr>
          <w:u w:val="single"/>
        </w:rPr>
        <w:t xml:space="preserve">Except as provided by Subsection (b), it is an affirmative defense to prosecution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a victim of an offense under Section 20A.02 or 43.05;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engaged in the conduct that is the subject of the prosecution as a direct result of being caused, through means of force, fraud, or coercion as described by Subsection (c), to engage in that specific conduct.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applies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actor would not have engaged in the conduct that is the subject of the prosecution but for the use of force, fraud, or coercion;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force, fraud, or coercion would have compelled a reasonable person in the actor's circumstances to engage in the 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actor was not merely afforded an opportunity to engage in the conduct without the use of force, fraud, or coercion;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conduct does not constitute an offense listed in Article 42A.054(a), Code of Criminal Procedure, unless the actor is charged only as a party to that offense under Section 7.01.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this section, "force, fraud, or coercion" has the same meaning as in Section 20A.02.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relevant to the identification of a defendant's status as a victim of an offense described by Subsection (a)(1) may be offered to establish an affirmative defense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purposes of this section, the actor is not required to prove that the person using force, fraud, or coercion to cause the actor to engage in the conduct that is the subject of the prosecution was charged with or convicted of an offense under Section 20A.02 or 43.05.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the prosecution of an offense committed on or after the effective date of this Act.  The prosecution of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