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89S10885 ANG-D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Hall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59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liability of a landowner for the withdrawal and beneficial use of groundwater.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36.002, Water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36.002.</w:t>
      </w:r>
      <w:r xml:space="preserve">
        <w:t> </w:t>
      </w:r>
      <w:r xml:space="preserve">
        <w:t> </w:t>
      </w:r>
      <w:r>
        <w:t xml:space="preserve">OWNERSHIP </w:t>
      </w:r>
      <w:r>
        <w:rPr>
          <w:u w:val="single"/>
        </w:rPr>
        <w:t xml:space="preserve">AND LIABILITY FOR WITHDRAWAL AND BENEFICIAL USE</w:t>
      </w:r>
      <w:r>
        <w:t xml:space="preserve"> OF GROUNDWATER.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36.002, Water Code, is amended by amending Subsection (b) and adding Subsection (b-2)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groundwater ownership and rights described by this section entitle the landowner, including a landowner's lessees, heirs, or assigns,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drill for and produce the groundwater below the surface of real property, subject to </w:t>
      </w:r>
      <w:r>
        <w:rPr>
          <w:u w:val="single"/>
        </w:rPr>
        <w:t xml:space="preserve">the other provisions of this section</w:t>
      </w:r>
      <w:r>
        <w:t xml:space="preserve"> [</w:t>
      </w:r>
      <w:r>
        <w:rPr>
          <w:strike/>
        </w:rPr>
        <w:t xml:space="preserve">Subsection (d)</w:t>
      </w:r>
      <w:r>
        <w:t xml:space="preserve">], without causing waste or malicious drainage of other property or negligently causing subsidence;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have any other right recognized under common law.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(b-2)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subsection applies only to a landowner, including a lessee, heir, or assign of a landowner, who withdraws groundwater from a well capable of producing 25,000 gallons or more of groundwater a day. A landowner, including a lessee, heir, or assign of a landowner, who withdraws groundwater from the land and uses it for a beneficial purpose is not liable for interference with the use of water by another unless the withdrawal of groundwater: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causes harm to an owner of neighboring land by lowering the water table or reducing artesian pressure;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a direct and substantial effect on a watercourse or lake and unreasonably causes harm to a person entitled to the use of water from the watercourse or lake.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36.002, Water Code, as amended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59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