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65</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Glenda Long</w:t>
      </w:r>
    </w:p>
    <w:p w:rsidR="003F3435" w:rsidRDefault="003F3435"/>
    <w:p w:rsidR="003F3435" w:rsidRDefault="0032493E">
      <w:pPr>
        <w:spacing w:before="240" w:line="480" w:lineRule="auto"/>
        <w:ind w:firstLine="720"/>
        <w:jc w:val="both"/>
      </w:pPr>
      <w:r>
        <w:rPr>
          <w:b/>
        </w:rPr>
        <w:t xml:space="preserve">WHEREAS</w:t>
      </w:r>
      <w:r>
        <w:t xml:space="preserve">, A full and generous life drew to a close with the passing of Glenda Joan Gordon Long of Kilgore on July 13, 2025, at the age of 83; and</w:t>
      </w:r>
    </w:p>
    <w:p w:rsidR="003F3435" w:rsidRDefault="0032493E">
      <w:pPr>
        <w:spacing w:line="480" w:lineRule="auto"/>
        <w:ind w:firstLine="720"/>
        <w:jc w:val="both"/>
      </w:pPr>
      <w:r>
        <w:rPr>
          <w:b/>
        </w:rPr>
        <w:t xml:space="preserve">WHEREAS</w:t>
      </w:r>
      <w:r>
        <w:t xml:space="preserve">, The daughter of Gus and Lucille Coy Gordon, the former Glenda Gordon was born in Longview on December 23, 1941, and she enjoyed the companionship of four siblings, Charley, Wayne, Terry, and Loy; and</w:t>
      </w:r>
    </w:p>
    <w:p w:rsidR="003F3435" w:rsidRDefault="0032493E">
      <w:pPr>
        <w:spacing w:line="480" w:lineRule="auto"/>
        <w:ind w:firstLine="720"/>
        <w:jc w:val="both"/>
      </w:pPr>
      <w:r>
        <w:rPr>
          <w:b/>
        </w:rPr>
        <w:t xml:space="preserve">WHEREAS</w:t>
      </w:r>
      <w:r>
        <w:t xml:space="preserve">, Ms.</w:t>
      </w:r>
      <w:r xml:space="preserve">
        <w:t> </w:t>
      </w:r>
      <w:r>
        <w:t xml:space="preserve">Long was the proud mother of two daughters, Leslie and Gussie, and over the years, her cherished family grew to include 6 grandchildren, 10 great-grandchildren, and 3 great-great-grandchildren; and</w:t>
      </w:r>
    </w:p>
    <w:p w:rsidR="003F3435" w:rsidRDefault="0032493E">
      <w:pPr>
        <w:spacing w:line="480" w:lineRule="auto"/>
        <w:ind w:firstLine="720"/>
        <w:jc w:val="both"/>
      </w:pPr>
      <w:r>
        <w:rPr>
          <w:b/>
        </w:rPr>
        <w:t xml:space="preserve">WHEREAS</w:t>
      </w:r>
      <w:r>
        <w:t xml:space="preserve">, A lifelong congregant of the Pentecostal Church, Ms.</w:t>
      </w:r>
      <w:r xml:space="preserve">
        <w:t> </w:t>
      </w:r>
      <w:r>
        <w:t xml:space="preserve">Long grew up with a strong sense of community and spirituality; a talented musician, she brought joy to those around her when she played the piano; she also had a fondness for birds, and she took pleasure in searching for unique finds at yard sales; and</w:t>
      </w:r>
    </w:p>
    <w:p w:rsidR="003F3435" w:rsidRDefault="0032493E">
      <w:pPr>
        <w:spacing w:line="480" w:lineRule="auto"/>
        <w:ind w:firstLine="720"/>
        <w:jc w:val="both"/>
      </w:pPr>
      <w:r>
        <w:rPr>
          <w:b/>
        </w:rPr>
        <w:t xml:space="preserve">WHEREAS</w:t>
      </w:r>
      <w:r>
        <w:t xml:space="preserve">, Those who were privileged to share in this treasured woman's love and friendship will always remember her with great tenderness and affection; now, therefore, be it</w:t>
      </w:r>
    </w:p>
    <w:p w:rsidR="003F3435" w:rsidRDefault="0032493E">
      <w:pPr>
        <w:spacing w:line="480" w:lineRule="auto"/>
        <w:ind w:firstLine="720"/>
        <w:jc w:val="both"/>
      </w:pPr>
      <w:r>
        <w:rPr>
          <w:b/>
        </w:rPr>
        <w:t xml:space="preserve">RESOLVED</w:t>
      </w:r>
      <w:r>
        <w:t xml:space="preserve">, That the Senate of the State of Texas, 89th Legislature, 1st Called Session, hereby pay tribute to the memory of Glenda Joan Gordon Long and extend heartfelt condolences to the members of her family: to her dear companion, Frutoso Moreno; to her daughters, Leslie Sowell and her husband, Anthony, and Gussie Perez; to her brother, Charley Gordon, and his wife, Kathy; to her grandchildren, Angela Olvera and her husband, Alex, Billy Huffman, Crystal Melim and her husband, Robert, Brooke Duncan, Joanna Bellah and her husband, Bradley, and Calelan Perez and her husband, Timothy; to her great-grandchildren, Shy Taylor, Ricky Pineda, Kylee and Mila Olvera, Ava, Kennedy, and Easton Melim, and Laney, Nathan, and Haley Duncan; to her great-great-grandchildren; and to her other relatives and friends; and, be it further</w:t>
      </w:r>
    </w:p>
    <w:p w:rsidR="003F3435" w:rsidRDefault="0032493E">
      <w:pPr>
        <w:spacing w:line="480" w:lineRule="auto"/>
        <w:ind w:firstLine="720"/>
        <w:jc w:val="both"/>
      </w:pPr>
      <w:r>
        <w:rPr>
          <w:b/>
        </w:rPr>
        <w:t xml:space="preserve">RESOLVED</w:t>
      </w:r>
      <w:r>
        <w:t xml:space="preserve">, That an official copy of this Resolution be prepared for her family and that when the Texas Senate adjourns this day, it do so in memory of Glenda Long.</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65</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