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77</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Kenneth Griffin</w:t>
      </w:r>
    </w:p>
    <w:p w:rsidR="003F3435" w:rsidRDefault="003F3435"/>
    <w:p w:rsidR="003F3435" w:rsidRDefault="0032493E">
      <w:pPr>
        <w:spacing w:before="240" w:line="480" w:lineRule="auto"/>
        <w:ind w:firstLine="720"/>
        <w:jc w:val="both"/>
      </w:pPr>
      <w:r>
        <w:rPr>
          <w:b/>
        </w:rPr>
        <w:t xml:space="preserve">WHEREAS</w:t>
      </w:r>
      <w:r>
        <w:t xml:space="preserve">, A life lived with joy and purpose drew to a close with the passing of Kenneth Allen Griffin of Katy on June 22, 2025, at the age of 82; and</w:t>
      </w:r>
    </w:p>
    <w:p w:rsidR="003F3435" w:rsidRDefault="0032493E">
      <w:pPr>
        <w:spacing w:line="480" w:lineRule="auto"/>
        <w:ind w:firstLine="720"/>
        <w:jc w:val="both"/>
      </w:pPr>
      <w:r>
        <w:rPr>
          <w:b/>
        </w:rPr>
        <w:t xml:space="preserve">WHEREAS</w:t>
      </w:r>
      <w:r>
        <w:t xml:space="preserve">, Kenneth Griffin was born in Abilene on August 5, 1942, to Athen and Walter Griffin, an army lieutenant colonel and chaplain; growing up in a military family with three siblings, Richard, Sharla, and Janis, he lived in various cities in the U.S.</w:t>
      </w:r>
      <w:r xml:space="preserve">
        <w:t> </w:t>
      </w:r>
      <w:r>
        <w:t xml:space="preserve">and Germany, and in 1961, he graduated from Stuttgart American High School in West Germany; returning to Abilene, he continued his education at Hardin-Simmons University, and he subsequently studied history at the University of Houston; and</w:t>
      </w:r>
    </w:p>
    <w:p w:rsidR="003F3435" w:rsidRDefault="0032493E">
      <w:pPr>
        <w:spacing w:line="480" w:lineRule="auto"/>
        <w:ind w:firstLine="720"/>
        <w:jc w:val="both"/>
      </w:pPr>
      <w:r>
        <w:rPr>
          <w:b/>
        </w:rPr>
        <w:t xml:space="preserve">WHEREAS</w:t>
      </w:r>
      <w:r>
        <w:t xml:space="preserve">,</w:t>
      </w:r>
      <w:r>
        <w:t xml:space="preserve"> In the 1960s, Mr. Griffin was employed with NASA during the evolution of the Apollo space mission program; he then traveled the world as an advertising and public relations executive in the oil and gas industry; during the late 1970s, he founded a successful public relations firm, Griffin &amp; Associates; and</w:t>
      </w:r>
    </w:p>
    <w:p w:rsidR="003F3435" w:rsidRDefault="0032493E">
      <w:pPr>
        <w:spacing w:line="480" w:lineRule="auto"/>
        <w:ind w:firstLine="720"/>
        <w:jc w:val="both"/>
      </w:pPr>
      <w:r>
        <w:rPr>
          <w:b/>
        </w:rPr>
        <w:t xml:space="preserve">WHEREAS</w:t>
      </w:r>
      <w:r>
        <w:t xml:space="preserve">,</w:t>
      </w:r>
      <w:r>
        <w:t xml:space="preserve"> Mr. Griffin and his first wife, Mary, became the proud parents of two children, Rosalind and Travis; he went on to share a rewarding marriage with his second wife, Lynda Lindinger Griffin, who preceded him in death in 2019; in all his endeavors, he treasured time spent with his family, which grew to include four grandchildren; possessed of a strong sense of adventure, he belonged to the National Speleological Society and explored caves in Texas and in Mexico; he also loved history, reading, and music, and he was a deacon and Sunday school class director at Second Baptist-Woodway Campus in Houston; and</w:t>
      </w:r>
    </w:p>
    <w:p w:rsidR="003F3435" w:rsidRDefault="0032493E">
      <w:pPr>
        <w:spacing w:line="480" w:lineRule="auto"/>
        <w:ind w:firstLine="720"/>
        <w:jc w:val="both"/>
      </w:pPr>
      <w:r>
        <w:rPr>
          <w:b/>
        </w:rPr>
        <w:t xml:space="preserve">WHEREAS</w:t>
      </w:r>
      <w:r>
        <w:t xml:space="preserve">, While the passing of Kenneth Griffin brings great sadness to his family and friends, he leaves behind a legacy of kindness, wisdom, and faith that will long be cherished by all those who held him dear; now, therefore, be it</w:t>
      </w:r>
    </w:p>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memory of Kenneth Allen Griffin and extend heartfelt condolences to his loved ones: to his children, Rosalind Lea Griffin and Travis Miller Griffin Sr. and his wife, Jennifer; to his grandchildren, Alena Claire Griffin, Travis Miller Griffin Jr., Madison Rebecca Griffin, and McKenzie Kay Griffin; to his former wife, Mary Blackmon Griffin; and to all others who mourn his passing; and, be it further</w:t>
      </w:r>
    </w:p>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Kenneth Griffin.</w:t>
      </w:r>
    </w:p>
    <w:p w:rsidR="003F3435" w:rsidRDefault="003F3435"/>
    <w:p w:rsidR="003F3435" w:rsidRDefault="0032493E">
      <w:pPr>
        <w:spacing w:line="480" w:lineRule="auto"/>
        <w:jc w:val="right"/>
      </w:pPr>
      <w:r>
        <w:t xml:space="preserve">Hughes, Huffman</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77</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